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79B8B" w14:textId="35AA97E0" w:rsidR="00390A1B" w:rsidRPr="009065F8" w:rsidRDefault="00390A1B" w:rsidP="00390A1B">
      <w:pPr>
        <w:pStyle w:val="Header"/>
        <w:rPr>
          <w:rFonts w:ascii="Times" w:eastAsiaTheme="minorEastAsia" w:hAnsi="Times" w:cs="Times"/>
          <w:sz w:val="20"/>
          <w:lang w:val="en-GB" w:eastAsia="zh-CN"/>
        </w:rPr>
      </w:pPr>
      <w:r w:rsidRPr="009065F8">
        <w:rPr>
          <w:rFonts w:ascii="Times" w:hAnsi="Times" w:cs="Times"/>
          <w:sz w:val="20"/>
          <w:lang w:val="en-GB"/>
        </w:rPr>
        <w:t>3GPP TSG-RAN WG2</w:t>
      </w:r>
      <w:r w:rsidRPr="009065F8">
        <w:rPr>
          <w:rFonts w:ascii="Times" w:eastAsia="SimSun" w:hAnsi="Times" w:cs="Times"/>
          <w:sz w:val="20"/>
          <w:lang w:val="en-GB" w:eastAsia="zh-CN"/>
        </w:rPr>
        <w:t xml:space="preserve"> Meeting #119-e</w:t>
      </w:r>
      <w:r w:rsidRPr="009065F8">
        <w:rPr>
          <w:rFonts w:ascii="Times" w:hAnsi="Times" w:cs="Times"/>
          <w:sz w:val="20"/>
          <w:lang w:val="en-GB"/>
        </w:rPr>
        <w:t xml:space="preserve">                </w:t>
      </w:r>
      <w:r w:rsidRPr="009065F8">
        <w:rPr>
          <w:rFonts w:ascii="Times" w:eastAsia="SimSun" w:hAnsi="Times" w:cs="Times"/>
          <w:sz w:val="20"/>
          <w:lang w:val="en-GB" w:eastAsia="zh-CN"/>
        </w:rPr>
        <w:t xml:space="preserve">        </w:t>
      </w:r>
      <w:r w:rsidRPr="009065F8">
        <w:rPr>
          <w:rFonts w:ascii="Times" w:eastAsia="SimSun" w:hAnsi="Times" w:cs="Times"/>
          <w:sz w:val="20"/>
          <w:lang w:eastAsia="zh-CN"/>
        </w:rPr>
        <w:t xml:space="preserve">                   </w:t>
      </w:r>
      <w:r w:rsidR="0032639B" w:rsidRPr="009065F8">
        <w:rPr>
          <w:rFonts w:ascii="Times" w:hAnsi="Times" w:cs="Times"/>
          <w:sz w:val="24"/>
          <w:szCs w:val="24"/>
        </w:rPr>
        <w:t>R2-</w:t>
      </w:r>
      <w:r w:rsidR="00871320">
        <w:rPr>
          <w:rFonts w:ascii="Times" w:hAnsi="Times" w:cs="Times"/>
          <w:sz w:val="24"/>
          <w:szCs w:val="24"/>
        </w:rPr>
        <w:t>2208658</w:t>
      </w:r>
    </w:p>
    <w:p w14:paraId="55B6FE9C" w14:textId="77777777" w:rsidR="00390A1B" w:rsidRPr="009065F8" w:rsidRDefault="00390A1B" w:rsidP="00390A1B">
      <w:pPr>
        <w:pStyle w:val="Header"/>
        <w:rPr>
          <w:rFonts w:ascii="Times" w:eastAsiaTheme="minorEastAsia" w:hAnsi="Times" w:cs="Times"/>
          <w:sz w:val="20"/>
          <w:lang w:val="en-GB" w:eastAsia="zh-CN"/>
        </w:rPr>
      </w:pPr>
      <w:r w:rsidRPr="009065F8">
        <w:rPr>
          <w:rFonts w:ascii="Times" w:eastAsiaTheme="minorEastAsia" w:hAnsi="Times" w:cs="Times"/>
          <w:sz w:val="20"/>
          <w:lang w:val="en-GB" w:eastAsia="zh-CN"/>
        </w:rPr>
        <w:t>Electronic, 17</w:t>
      </w:r>
      <w:r w:rsidRPr="009065F8">
        <w:rPr>
          <w:rFonts w:ascii="Times" w:eastAsiaTheme="minorEastAsia" w:hAnsi="Times" w:cs="Times"/>
          <w:sz w:val="20"/>
          <w:vertAlign w:val="superscript"/>
          <w:lang w:val="en-GB" w:eastAsia="zh-CN"/>
        </w:rPr>
        <w:t>th</w:t>
      </w:r>
      <w:r w:rsidRPr="009065F8">
        <w:rPr>
          <w:rFonts w:ascii="Times" w:eastAsiaTheme="minorEastAsia" w:hAnsi="Times" w:cs="Times"/>
          <w:sz w:val="20"/>
          <w:lang w:val="en-GB" w:eastAsia="zh-CN"/>
        </w:rPr>
        <w:t xml:space="preserve"> – 26</w:t>
      </w:r>
      <w:r w:rsidRPr="009065F8">
        <w:rPr>
          <w:rFonts w:ascii="Times" w:eastAsiaTheme="minorEastAsia" w:hAnsi="Times" w:cs="Times"/>
          <w:sz w:val="20"/>
          <w:vertAlign w:val="superscript"/>
          <w:lang w:val="en-GB" w:eastAsia="zh-CN"/>
        </w:rPr>
        <w:t xml:space="preserve">th </w:t>
      </w:r>
      <w:proofErr w:type="gramStart"/>
      <w:r w:rsidRPr="009065F8">
        <w:rPr>
          <w:rFonts w:ascii="Times" w:eastAsiaTheme="minorEastAsia" w:hAnsi="Times" w:cs="Times"/>
          <w:sz w:val="20"/>
          <w:lang w:val="en-GB" w:eastAsia="zh-CN"/>
        </w:rPr>
        <w:t>August,</w:t>
      </w:r>
      <w:proofErr w:type="gramEnd"/>
      <w:r w:rsidRPr="009065F8">
        <w:rPr>
          <w:rFonts w:ascii="Times" w:eastAsiaTheme="minorEastAsia" w:hAnsi="Times" w:cs="Times"/>
          <w:sz w:val="20"/>
          <w:lang w:val="en-GB" w:eastAsia="zh-CN"/>
        </w:rPr>
        <w:t xml:space="preserve"> 2022</w:t>
      </w:r>
    </w:p>
    <w:p w14:paraId="68527BB7" w14:textId="6C912CE3" w:rsidR="00390A1B" w:rsidRPr="009065F8" w:rsidRDefault="00390A1B" w:rsidP="00390A1B">
      <w:pPr>
        <w:pStyle w:val="Header"/>
        <w:rPr>
          <w:rFonts w:ascii="Times" w:hAnsi="Times" w:cs="Times"/>
          <w:sz w:val="20"/>
          <w:lang w:val="en-GB" w:eastAsia="en-US"/>
        </w:rPr>
      </w:pPr>
      <w:r w:rsidRPr="009065F8">
        <w:rPr>
          <w:rFonts w:ascii="Times" w:hAnsi="Times" w:cs="Times"/>
          <w:sz w:val="20"/>
          <w:lang w:val="en-GB"/>
        </w:rPr>
        <w:t xml:space="preserve">                                   </w:t>
      </w:r>
    </w:p>
    <w:p w14:paraId="3F60FB8A" w14:textId="07F3C541" w:rsidR="00390A1B" w:rsidRPr="009065F8" w:rsidRDefault="00390A1B" w:rsidP="00390A1B">
      <w:pPr>
        <w:pStyle w:val="Header"/>
        <w:tabs>
          <w:tab w:val="clear" w:pos="4536"/>
          <w:tab w:val="left" w:pos="1910"/>
        </w:tabs>
        <w:ind w:left="1800" w:hanging="1800"/>
        <w:rPr>
          <w:rFonts w:ascii="Times" w:eastAsia="SimSun" w:hAnsi="Times" w:cs="Times"/>
          <w:sz w:val="20"/>
          <w:lang w:eastAsia="zh-CN"/>
        </w:rPr>
      </w:pPr>
      <w:r w:rsidRPr="009065F8">
        <w:rPr>
          <w:rFonts w:ascii="Times" w:hAnsi="Times" w:cs="Times"/>
          <w:sz w:val="20"/>
        </w:rPr>
        <w:t>Source:</w:t>
      </w:r>
      <w:r w:rsidRPr="009065F8">
        <w:rPr>
          <w:rFonts w:ascii="Times" w:eastAsiaTheme="minorEastAsia" w:hAnsi="Times" w:cs="Times"/>
          <w:sz w:val="20"/>
          <w:lang w:eastAsia="zh-CN"/>
        </w:rPr>
        <w:t xml:space="preserve">             </w:t>
      </w:r>
      <w:r w:rsidRPr="009065F8">
        <w:rPr>
          <w:rFonts w:ascii="Times" w:eastAsiaTheme="minorEastAsia" w:hAnsi="Times" w:cs="Times"/>
          <w:sz w:val="20"/>
          <w:lang w:eastAsia="zh-CN"/>
        </w:rPr>
        <w:t xml:space="preserve"> Rakuten Mobile Inc</w:t>
      </w:r>
    </w:p>
    <w:p w14:paraId="069EB1BB" w14:textId="50CD76BD" w:rsidR="00390A1B" w:rsidRPr="009065F8" w:rsidRDefault="00390A1B" w:rsidP="00390A1B">
      <w:pPr>
        <w:pStyle w:val="Header"/>
        <w:tabs>
          <w:tab w:val="clear" w:pos="4536"/>
          <w:tab w:val="left" w:pos="1800"/>
        </w:tabs>
        <w:ind w:left="787" w:hangingChars="392" w:hanging="787"/>
        <w:rPr>
          <w:rFonts w:ascii="Times" w:eastAsiaTheme="minorEastAsia" w:hAnsi="Times" w:cs="Times"/>
          <w:sz w:val="20"/>
          <w:lang w:eastAsia="zh-CN"/>
        </w:rPr>
      </w:pPr>
      <w:r w:rsidRPr="009065F8">
        <w:rPr>
          <w:rFonts w:ascii="Times" w:hAnsi="Times" w:cs="Times"/>
          <w:sz w:val="20"/>
        </w:rPr>
        <w:t>Title:</w:t>
      </w:r>
      <w:bookmarkStart w:id="0" w:name="Title"/>
      <w:bookmarkEnd w:id="0"/>
      <w:r w:rsidRPr="009065F8">
        <w:rPr>
          <w:rFonts w:ascii="Times" w:hAnsi="Times" w:cs="Times"/>
          <w:sz w:val="20"/>
        </w:rPr>
        <w:tab/>
      </w:r>
      <w:r w:rsidRPr="009065F8">
        <w:rPr>
          <w:rFonts w:ascii="Times" w:eastAsiaTheme="minorEastAsia" w:hAnsi="Times" w:cs="Times"/>
          <w:sz w:val="20"/>
          <w:lang w:eastAsia="zh-CN"/>
        </w:rPr>
        <w:t xml:space="preserve">      </w:t>
      </w:r>
      <w:r w:rsidRPr="009065F8">
        <w:rPr>
          <w:rFonts w:ascii="Times" w:eastAsiaTheme="minorEastAsia" w:hAnsi="Times" w:cs="Times"/>
          <w:sz w:val="20"/>
          <w:lang w:eastAsia="zh-CN"/>
        </w:rPr>
        <w:t xml:space="preserve">      </w:t>
      </w:r>
      <w:r w:rsidR="009065F8">
        <w:rPr>
          <w:rFonts w:ascii="Times" w:eastAsiaTheme="minorEastAsia" w:hAnsi="Times" w:cs="Times"/>
          <w:sz w:val="20"/>
          <w:lang w:eastAsia="zh-CN"/>
        </w:rPr>
        <w:t xml:space="preserve"> </w:t>
      </w:r>
      <w:r w:rsidR="007273D4" w:rsidRPr="009065F8">
        <w:rPr>
          <w:rFonts w:ascii="Times" w:eastAsiaTheme="minorEastAsia" w:hAnsi="Times" w:cs="Times"/>
          <w:sz w:val="20"/>
          <w:lang w:eastAsia="zh-CN"/>
        </w:rPr>
        <w:t xml:space="preserve">Initial discussion on Network Control Repeater </w:t>
      </w:r>
    </w:p>
    <w:p w14:paraId="1115092F" w14:textId="2FAB0CB8" w:rsidR="00390A1B" w:rsidRPr="009065F8" w:rsidRDefault="00390A1B" w:rsidP="00390A1B">
      <w:pPr>
        <w:pStyle w:val="Header"/>
        <w:tabs>
          <w:tab w:val="clear" w:pos="4536"/>
          <w:tab w:val="left" w:pos="1690"/>
        </w:tabs>
        <w:rPr>
          <w:rFonts w:ascii="Times" w:eastAsia="SimSun" w:hAnsi="Times" w:cs="Times"/>
          <w:sz w:val="20"/>
          <w:lang w:eastAsia="zh-CN"/>
        </w:rPr>
      </w:pPr>
      <w:r w:rsidRPr="009065F8">
        <w:rPr>
          <w:rFonts w:ascii="Times" w:hAnsi="Times" w:cs="Times"/>
          <w:sz w:val="20"/>
        </w:rPr>
        <w:t>Agenda Item:</w:t>
      </w:r>
      <w:bookmarkStart w:id="1" w:name="Source"/>
      <w:bookmarkEnd w:id="1"/>
      <w:r w:rsidRPr="009065F8">
        <w:rPr>
          <w:rFonts w:ascii="Times" w:hAnsi="Times" w:cs="Times"/>
          <w:sz w:val="20"/>
        </w:rPr>
        <w:tab/>
      </w:r>
      <w:r w:rsidRPr="009065F8">
        <w:rPr>
          <w:rFonts w:ascii="Times" w:eastAsia="SimSun" w:hAnsi="Times" w:cs="Times"/>
          <w:sz w:val="20"/>
          <w:lang w:eastAsia="zh-CN"/>
        </w:rPr>
        <w:t>8.</w:t>
      </w:r>
      <w:r w:rsidR="007273D4" w:rsidRPr="009065F8">
        <w:rPr>
          <w:rFonts w:ascii="Times" w:eastAsia="SimSun" w:hAnsi="Times" w:cs="Times"/>
          <w:sz w:val="20"/>
          <w:lang w:eastAsia="zh-CN"/>
        </w:rPr>
        <w:t xml:space="preserve">1.2 </w:t>
      </w:r>
    </w:p>
    <w:p w14:paraId="6F0E1707" w14:textId="755112E3" w:rsidR="00390A1B" w:rsidRPr="009065F8" w:rsidRDefault="00390A1B" w:rsidP="00390A1B">
      <w:pPr>
        <w:pStyle w:val="Header"/>
        <w:tabs>
          <w:tab w:val="left" w:pos="1690"/>
        </w:tabs>
        <w:rPr>
          <w:rFonts w:ascii="Times" w:eastAsia="SimSun" w:hAnsi="Times" w:cs="Times"/>
          <w:sz w:val="16"/>
          <w:szCs w:val="21"/>
          <w:lang w:eastAsia="zh-CN"/>
        </w:rPr>
      </w:pPr>
      <w:r w:rsidRPr="009065F8">
        <w:rPr>
          <w:rFonts w:ascii="Times" w:hAnsi="Times" w:cs="Times"/>
          <w:sz w:val="20"/>
        </w:rPr>
        <w:t>Document for:</w:t>
      </w:r>
      <w:r w:rsidRPr="009065F8">
        <w:rPr>
          <w:rFonts w:ascii="Times" w:hAnsi="Times" w:cs="Times"/>
          <w:sz w:val="20"/>
        </w:rPr>
        <w:tab/>
      </w:r>
      <w:bookmarkStart w:id="2" w:name="DocumentFor"/>
      <w:bookmarkEnd w:id="2"/>
      <w:r w:rsidRPr="009065F8">
        <w:rPr>
          <w:rFonts w:ascii="Times" w:hAnsi="Times" w:cs="Times"/>
          <w:sz w:val="20"/>
        </w:rPr>
        <w:t>Discussio</w:t>
      </w:r>
      <w:r w:rsidRPr="009065F8">
        <w:rPr>
          <w:rFonts w:ascii="Times" w:eastAsia="SimSun" w:hAnsi="Times" w:cs="Times"/>
          <w:sz w:val="20"/>
          <w:lang w:eastAsia="zh-CN"/>
        </w:rPr>
        <w:t xml:space="preserve">n </w:t>
      </w:r>
    </w:p>
    <w:p w14:paraId="0A966846" w14:textId="77777777" w:rsidR="00390A1B" w:rsidRPr="008E7C88" w:rsidRDefault="00390A1B" w:rsidP="00390A1B">
      <w:pPr>
        <w:pBdr>
          <w:bottom w:val="single" w:sz="4" w:space="1" w:color="auto"/>
        </w:pBdr>
        <w:tabs>
          <w:tab w:val="left" w:pos="2552"/>
        </w:tabs>
        <w:jc w:val="both"/>
        <w:rPr>
          <w:rFonts w:ascii="Times" w:eastAsia="Times New Roman" w:hAnsi="Times" w:cs="Times"/>
          <w:lang w:eastAsia="en-US"/>
        </w:rPr>
      </w:pPr>
    </w:p>
    <w:p w14:paraId="472AFB4E" w14:textId="77777777" w:rsidR="00390A1B" w:rsidRPr="008E7C88" w:rsidRDefault="00390A1B" w:rsidP="00390A1B">
      <w:pPr>
        <w:pStyle w:val="Heading1"/>
        <w:rPr>
          <w:rFonts w:ascii="Times" w:hAnsi="Times" w:cs="Times"/>
          <w:szCs w:val="28"/>
        </w:rPr>
      </w:pPr>
      <w:bookmarkStart w:id="3" w:name="_Ref35586532"/>
      <w:r w:rsidRPr="008E7C88">
        <w:rPr>
          <w:rFonts w:ascii="Times" w:hAnsi="Times" w:cs="Times"/>
          <w:szCs w:val="28"/>
        </w:rPr>
        <w:t>Introduction</w:t>
      </w:r>
      <w:bookmarkEnd w:id="3"/>
    </w:p>
    <w:p w14:paraId="760D2CA8" w14:textId="688E753B" w:rsidR="007279CC" w:rsidRPr="008E7C88" w:rsidRDefault="007279CC" w:rsidP="007279CC">
      <w:pPr>
        <w:rPr>
          <w:rFonts w:ascii="Times" w:hAnsi="Times" w:cs="Times"/>
        </w:rPr>
      </w:pPr>
      <w:r w:rsidRPr="008E7C88">
        <w:rPr>
          <w:rFonts w:ascii="Times" w:hAnsi="Times" w:cs="Times"/>
        </w:rPr>
        <w:t>Rel-18 study item on</w:t>
      </w:r>
      <w:r w:rsidRPr="008E7C88">
        <w:rPr>
          <w:rFonts w:ascii="Times" w:hAnsi="Times" w:cs="Times"/>
        </w:rPr>
        <w:t xml:space="preserve"> Network-controlled Repeaters (NCR)</w:t>
      </w:r>
      <w:r w:rsidRPr="008E7C88">
        <w:rPr>
          <w:rFonts w:ascii="Times" w:hAnsi="Times" w:cs="Times"/>
        </w:rPr>
        <w:t xml:space="preserve"> was approved during RAN94e with following objectives.</w:t>
      </w:r>
    </w:p>
    <w:p w14:paraId="5D1D1B15" w14:textId="77777777" w:rsidR="007279CC" w:rsidRPr="008E7C88" w:rsidRDefault="007279CC" w:rsidP="007279CC">
      <w:pPr>
        <w:rPr>
          <w:rFonts w:ascii="Times" w:hAnsi="Times" w:cs="Times"/>
        </w:rPr>
      </w:pPr>
    </w:p>
    <w:p w14:paraId="6CF89CE7" w14:textId="77777777" w:rsidR="007279CC" w:rsidRPr="008E7C88" w:rsidRDefault="007279CC" w:rsidP="007279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rPr>
          <w:rFonts w:ascii="Times" w:hAnsi="Times" w:cs="Times"/>
          <w:sz w:val="20"/>
          <w:lang w:val="en-US"/>
        </w:rPr>
      </w:pPr>
      <w:r w:rsidRPr="008E7C88">
        <w:rPr>
          <w:rFonts w:ascii="Times" w:hAnsi="Times" w:cs="Times"/>
          <w:sz w:val="20"/>
          <w:lang w:val="en-US"/>
        </w:rPr>
        <w:t>The study on NR network-controlled repeaters is to focus on the following scenarios and assumptions:</w:t>
      </w:r>
    </w:p>
    <w:p w14:paraId="18A83BE3" w14:textId="77777777" w:rsidR="007279CC" w:rsidRPr="008E7C88" w:rsidRDefault="007279CC" w:rsidP="007279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rPr>
          <w:rFonts w:ascii="Times" w:hAnsi="Times" w:cs="Times"/>
          <w:sz w:val="20"/>
          <w:lang w:val="en-US"/>
        </w:rPr>
      </w:pPr>
      <w:r w:rsidRPr="008E7C88">
        <w:rPr>
          <w:rFonts w:ascii="Times" w:hAnsi="Times" w:cs="Times"/>
          <w:sz w:val="20"/>
          <w:lang w:val="en-US"/>
        </w:rPr>
        <w:t xml:space="preserve">- Network-controlled repeaters are </w:t>
      </w:r>
      <w:proofErr w:type="spellStart"/>
      <w:r w:rsidRPr="008E7C88">
        <w:rPr>
          <w:rFonts w:ascii="Times" w:hAnsi="Times" w:cs="Times"/>
          <w:sz w:val="20"/>
          <w:lang w:val="en-US"/>
        </w:rPr>
        <w:t>inband</w:t>
      </w:r>
      <w:proofErr w:type="spellEnd"/>
      <w:r w:rsidRPr="008E7C88">
        <w:rPr>
          <w:rFonts w:ascii="Times" w:hAnsi="Times" w:cs="Times"/>
          <w:sz w:val="20"/>
          <w:lang w:val="en-US"/>
        </w:rPr>
        <w:t xml:space="preserve"> RF repeaters used for extension of network coverage on FR1 and FR2 bands, while during the study FR2 deployments may be prioritized for both outdoor and O2I scenarios.</w:t>
      </w:r>
    </w:p>
    <w:p w14:paraId="090E3196" w14:textId="77777777" w:rsidR="007279CC" w:rsidRPr="008E7C88" w:rsidRDefault="007279CC" w:rsidP="007279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rPr>
          <w:rFonts w:ascii="Times" w:hAnsi="Times" w:cs="Times"/>
          <w:sz w:val="20"/>
          <w:lang w:val="en-US"/>
        </w:rPr>
      </w:pPr>
      <w:r w:rsidRPr="008E7C88">
        <w:rPr>
          <w:rFonts w:ascii="Times" w:hAnsi="Times" w:cs="Times"/>
          <w:sz w:val="20"/>
          <w:lang w:val="en-US"/>
        </w:rPr>
        <w:t>- For only single hop stationary network-controlled repeaters</w:t>
      </w:r>
    </w:p>
    <w:p w14:paraId="0090EADD" w14:textId="77777777" w:rsidR="007279CC" w:rsidRPr="008E7C88" w:rsidRDefault="007279CC" w:rsidP="007279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rPr>
          <w:rFonts w:ascii="Times" w:hAnsi="Times" w:cs="Times"/>
          <w:sz w:val="20"/>
          <w:lang w:val="en-US"/>
        </w:rPr>
      </w:pPr>
      <w:r w:rsidRPr="008E7C88">
        <w:rPr>
          <w:rFonts w:ascii="Times" w:hAnsi="Times" w:cs="Times"/>
          <w:sz w:val="20"/>
          <w:lang w:val="en-US"/>
        </w:rPr>
        <w:t>- Network-controlled repeaters are transparent to UEs</w:t>
      </w:r>
    </w:p>
    <w:p w14:paraId="528EC992" w14:textId="77777777" w:rsidR="007279CC" w:rsidRPr="008E7C88" w:rsidRDefault="007279CC" w:rsidP="007279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rPr>
          <w:rFonts w:ascii="Times" w:hAnsi="Times" w:cs="Times"/>
          <w:sz w:val="20"/>
          <w:lang w:val="en-US"/>
        </w:rPr>
      </w:pPr>
      <w:r w:rsidRPr="008E7C88">
        <w:rPr>
          <w:rFonts w:ascii="Times" w:hAnsi="Times" w:cs="Times"/>
          <w:sz w:val="20"/>
          <w:lang w:val="en-US"/>
        </w:rPr>
        <w:t>- Network-controlled repeater can maintain the gNB-repeater link and repeater-UE link simultaneously</w:t>
      </w:r>
    </w:p>
    <w:p w14:paraId="52649250" w14:textId="72FC34BD" w:rsidR="007279CC" w:rsidRPr="008E7C88" w:rsidRDefault="007279CC" w:rsidP="00076F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rPr>
          <w:rFonts w:ascii="Times" w:hAnsi="Times" w:cs="Times"/>
          <w:sz w:val="20"/>
          <w:lang w:val="en-US"/>
        </w:rPr>
      </w:pPr>
      <w:r w:rsidRPr="008E7C88">
        <w:rPr>
          <w:rFonts w:ascii="Times" w:hAnsi="Times" w:cs="Times"/>
          <w:sz w:val="20"/>
          <w:highlight w:val="yellow"/>
          <w:lang w:val="en-US"/>
        </w:rPr>
        <w:t>NOTE1: Cost efficiency is a key consideration point for network-controlled repeaters.</w:t>
      </w:r>
    </w:p>
    <w:p w14:paraId="774DE70B" w14:textId="77777777" w:rsidR="007279CC" w:rsidRPr="008E7C88" w:rsidRDefault="007279CC" w:rsidP="00076F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ind w:left="680" w:firstLine="0"/>
        <w:rPr>
          <w:rFonts w:ascii="Times" w:hAnsi="Times" w:cs="Times"/>
          <w:sz w:val="20"/>
          <w:lang w:val="en-US"/>
        </w:rPr>
      </w:pPr>
      <w:r w:rsidRPr="008E7C88">
        <w:rPr>
          <w:rFonts w:ascii="Times" w:hAnsi="Times" w:cs="Times"/>
          <w:sz w:val="20"/>
          <w:lang w:val="en-US"/>
        </w:rPr>
        <w:t>Study and identify which side control information below is necessary for network-controlled repeaters including assumption of max transmission power [RAN1]</w:t>
      </w:r>
    </w:p>
    <w:p w14:paraId="02A584FD" w14:textId="77777777" w:rsidR="007279CC" w:rsidRPr="008E7C88" w:rsidRDefault="007279CC" w:rsidP="007279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rPr>
          <w:rFonts w:ascii="Times" w:hAnsi="Times" w:cs="Times"/>
          <w:sz w:val="20"/>
          <w:lang w:val="en-US"/>
        </w:rPr>
      </w:pPr>
      <w:r w:rsidRPr="008E7C88">
        <w:rPr>
          <w:rFonts w:ascii="Times" w:hAnsi="Times" w:cs="Times"/>
          <w:sz w:val="20"/>
          <w:lang w:val="en-US"/>
        </w:rPr>
        <w:t>- Beamforming information</w:t>
      </w:r>
    </w:p>
    <w:p w14:paraId="22EB9848" w14:textId="77777777" w:rsidR="007279CC" w:rsidRPr="008E7C88" w:rsidRDefault="007279CC" w:rsidP="007279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rPr>
          <w:rFonts w:ascii="Times" w:hAnsi="Times" w:cs="Times"/>
          <w:sz w:val="20"/>
          <w:lang w:val="en-US"/>
        </w:rPr>
      </w:pPr>
      <w:r w:rsidRPr="008E7C88">
        <w:rPr>
          <w:rFonts w:ascii="Times" w:hAnsi="Times" w:cs="Times"/>
          <w:sz w:val="20"/>
          <w:lang w:val="en-US"/>
        </w:rPr>
        <w:t>- Timing information to align transmission / reception boundaries of network-controlled repeater</w:t>
      </w:r>
    </w:p>
    <w:p w14:paraId="433DC8BE" w14:textId="77777777" w:rsidR="007279CC" w:rsidRPr="008E7C88" w:rsidRDefault="007279CC" w:rsidP="007279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rPr>
          <w:rFonts w:ascii="Times" w:hAnsi="Times" w:cs="Times"/>
          <w:sz w:val="20"/>
          <w:lang w:val="en-US"/>
        </w:rPr>
      </w:pPr>
      <w:r w:rsidRPr="008E7C88">
        <w:rPr>
          <w:rFonts w:ascii="Times" w:hAnsi="Times" w:cs="Times"/>
          <w:sz w:val="20"/>
          <w:lang w:val="en-US"/>
        </w:rPr>
        <w:t>- Information on UL-DL TDD configuration</w:t>
      </w:r>
    </w:p>
    <w:p w14:paraId="344AEF8D" w14:textId="77777777" w:rsidR="007279CC" w:rsidRPr="008E7C88" w:rsidRDefault="007279CC" w:rsidP="007279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rPr>
          <w:rFonts w:ascii="Times" w:hAnsi="Times" w:cs="Times"/>
          <w:sz w:val="20"/>
          <w:lang w:val="en-US"/>
        </w:rPr>
      </w:pPr>
      <w:r w:rsidRPr="008E7C88">
        <w:rPr>
          <w:rFonts w:ascii="Times" w:hAnsi="Times" w:cs="Times"/>
          <w:sz w:val="20"/>
          <w:lang w:val="en-US"/>
        </w:rPr>
        <w:t>- ON-OFF information for efficient interference management and improved energy efficiency</w:t>
      </w:r>
    </w:p>
    <w:p w14:paraId="304337E8" w14:textId="31BD7E38" w:rsidR="007279CC" w:rsidRPr="008E7C88" w:rsidRDefault="007279CC" w:rsidP="006953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rPr>
          <w:rFonts w:ascii="Times" w:hAnsi="Times" w:cs="Times"/>
          <w:sz w:val="20"/>
          <w:lang w:val="en-US"/>
        </w:rPr>
      </w:pPr>
      <w:r w:rsidRPr="008E7C88">
        <w:rPr>
          <w:rFonts w:ascii="Times" w:hAnsi="Times" w:cs="Times"/>
          <w:sz w:val="20"/>
          <w:lang w:val="en-US"/>
        </w:rPr>
        <w:t>- Power control information for efficient interference management (as the 2nd priority)</w:t>
      </w:r>
    </w:p>
    <w:p w14:paraId="15BAFF68" w14:textId="40680E5F" w:rsidR="007279CC" w:rsidRPr="008E7C88" w:rsidRDefault="007279CC" w:rsidP="00076F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rPr>
          <w:rFonts w:ascii="Times" w:hAnsi="Times" w:cs="Times"/>
          <w:sz w:val="20"/>
          <w:lang w:val="en-US"/>
        </w:rPr>
      </w:pPr>
      <w:r w:rsidRPr="008E7C88">
        <w:rPr>
          <w:rFonts w:ascii="Times" w:hAnsi="Times" w:cs="Times"/>
          <w:sz w:val="20"/>
          <w:lang w:val="en-US"/>
        </w:rPr>
        <w:t>Study and identify L1/L2 signaling (including its configuration) to carry the side control information [RAN1]</w:t>
      </w:r>
    </w:p>
    <w:p w14:paraId="41E508BB" w14:textId="77777777" w:rsidR="007279CC" w:rsidRPr="008E7C88" w:rsidRDefault="007279CC" w:rsidP="007279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rPr>
          <w:rFonts w:ascii="Times" w:hAnsi="Times" w:cs="Times"/>
          <w:sz w:val="20"/>
          <w:lang w:val="en-US"/>
        </w:rPr>
      </w:pPr>
      <w:r w:rsidRPr="008E7C88">
        <w:rPr>
          <w:rFonts w:ascii="Times" w:hAnsi="Times" w:cs="Times"/>
          <w:sz w:val="20"/>
          <w:lang w:val="en-US"/>
        </w:rPr>
        <w:t>Study the following aspects of network-controlled repeater management</w:t>
      </w:r>
    </w:p>
    <w:p w14:paraId="0A8CC082" w14:textId="6137C748" w:rsidR="007279CC" w:rsidRPr="008E7C88" w:rsidRDefault="007279CC" w:rsidP="007279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rPr>
          <w:rFonts w:ascii="Times" w:hAnsi="Times" w:cs="Times"/>
          <w:sz w:val="20"/>
          <w:lang w:val="en-US"/>
        </w:rPr>
      </w:pPr>
      <w:r w:rsidRPr="008E7C88">
        <w:rPr>
          <w:rFonts w:ascii="Times" w:hAnsi="Times" w:cs="Times"/>
          <w:sz w:val="20"/>
          <w:lang w:val="en-US"/>
        </w:rPr>
        <w:t>- Identification and authorization of network-controlled repeaters [RAN2, RAN3]</w:t>
      </w:r>
    </w:p>
    <w:p w14:paraId="33E50241" w14:textId="73943D12" w:rsidR="00076F8A" w:rsidRPr="008E7C88" w:rsidRDefault="00076F8A" w:rsidP="007279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rPr>
          <w:rFonts w:ascii="Times" w:hAnsi="Times" w:cs="Times"/>
          <w:sz w:val="20"/>
          <w:lang w:val="en-US"/>
        </w:rPr>
      </w:pPr>
      <w:r w:rsidRPr="008E7C88">
        <w:rPr>
          <w:rFonts w:ascii="Times" w:hAnsi="Times" w:cs="Times"/>
          <w:sz w:val="20"/>
        </w:rPr>
        <w:t>NOTE2: Coordination with SA3 may be needed</w:t>
      </w:r>
    </w:p>
    <w:p w14:paraId="736114FA" w14:textId="4F573FCF" w:rsidR="007279CC" w:rsidRPr="008E7C88" w:rsidRDefault="007279CC" w:rsidP="007279CC">
      <w:pPr>
        <w:rPr>
          <w:rFonts w:ascii="Times" w:eastAsia="MS Mincho" w:hAnsi="Times" w:cs="Times"/>
          <w:bCs/>
          <w:sz w:val="20"/>
          <w:szCs w:val="20"/>
          <w:lang w:val="en-GB"/>
        </w:rPr>
      </w:pPr>
    </w:p>
    <w:p w14:paraId="6E6E9ED9" w14:textId="1BC4122B" w:rsidR="007279CC" w:rsidRPr="008E7C88" w:rsidRDefault="007279CC" w:rsidP="007279CC">
      <w:pPr>
        <w:rPr>
          <w:rFonts w:ascii="Times" w:hAnsi="Times" w:cs="Times"/>
        </w:rPr>
      </w:pPr>
      <w:r w:rsidRPr="008E7C88">
        <w:rPr>
          <w:rFonts w:ascii="Times" w:hAnsi="Times" w:cs="Times"/>
        </w:rPr>
        <w:t xml:space="preserve">In this contribution we have provided our view on NCR Authentication, </w:t>
      </w:r>
      <w:r w:rsidR="00076F8A" w:rsidRPr="008E7C88">
        <w:rPr>
          <w:rFonts w:ascii="Times" w:hAnsi="Times" w:cs="Times"/>
        </w:rPr>
        <w:t>Authorization,</w:t>
      </w:r>
      <w:r w:rsidRPr="008E7C88">
        <w:rPr>
          <w:rFonts w:ascii="Times" w:hAnsi="Times" w:cs="Times"/>
        </w:rPr>
        <w:t xml:space="preserve"> and other relevant aspects for RAN2.</w:t>
      </w:r>
    </w:p>
    <w:p w14:paraId="5C500FDA" w14:textId="77777777" w:rsidR="003E604E" w:rsidRPr="008E7C88" w:rsidRDefault="003E604E" w:rsidP="00390A1B">
      <w:pPr>
        <w:pStyle w:val="BodyText"/>
        <w:spacing w:beforeLines="50" w:before="180"/>
        <w:rPr>
          <w:rFonts w:ascii="Times" w:eastAsia="DengXian" w:hAnsi="Times" w:cs="Times"/>
          <w:szCs w:val="24"/>
          <w:lang w:eastAsia="zh-CN"/>
        </w:rPr>
      </w:pPr>
    </w:p>
    <w:p w14:paraId="598D2C0F" w14:textId="472C7D78" w:rsidR="00535C4F" w:rsidRPr="008E7C88" w:rsidRDefault="00535C4F" w:rsidP="00535C4F">
      <w:pPr>
        <w:pStyle w:val="Heading1"/>
        <w:rPr>
          <w:rFonts w:ascii="Times" w:hAnsi="Times" w:cs="Times"/>
          <w:szCs w:val="28"/>
        </w:rPr>
      </w:pPr>
      <w:r w:rsidRPr="008E7C88">
        <w:rPr>
          <w:rFonts w:ascii="Times" w:hAnsi="Times" w:cs="Times"/>
          <w:szCs w:val="28"/>
        </w:rPr>
        <w:t>Discussion</w:t>
      </w:r>
    </w:p>
    <w:p w14:paraId="10D63B70" w14:textId="7A0229AB" w:rsidR="006953A5" w:rsidRPr="008E7C88" w:rsidRDefault="006953A5" w:rsidP="006953A5">
      <w:pPr>
        <w:pStyle w:val="BodyText"/>
        <w:rPr>
          <w:rFonts w:ascii="Times" w:eastAsia="DengXian" w:hAnsi="Times" w:cs="Times"/>
          <w:lang w:val="en-US" w:eastAsia="zh-CN"/>
        </w:rPr>
      </w:pPr>
      <w:r w:rsidRPr="008E7C88">
        <w:rPr>
          <w:rFonts w:ascii="Times" w:eastAsia="DengXian" w:hAnsi="Times" w:cs="Times"/>
          <w:b/>
          <w:sz w:val="22"/>
          <w:szCs w:val="22"/>
          <w:lang w:eastAsia="zh-CN"/>
        </w:rPr>
        <w:t>2.</w:t>
      </w:r>
      <w:r w:rsidRPr="008E7C88">
        <w:rPr>
          <w:rFonts w:ascii="Times" w:eastAsia="DengXian" w:hAnsi="Times" w:cs="Times"/>
          <w:b/>
          <w:sz w:val="22"/>
          <w:szCs w:val="22"/>
          <w:lang w:eastAsia="zh-CN"/>
        </w:rPr>
        <w:t>1</w:t>
      </w:r>
      <w:r w:rsidRPr="008E7C88">
        <w:rPr>
          <w:rFonts w:ascii="Times" w:eastAsia="DengXian" w:hAnsi="Times" w:cs="Times"/>
          <w:b/>
          <w:sz w:val="22"/>
          <w:szCs w:val="22"/>
          <w:lang w:eastAsia="zh-CN"/>
        </w:rPr>
        <w:t xml:space="preserve"> RAN</w:t>
      </w:r>
      <w:r w:rsidRPr="008E7C88">
        <w:rPr>
          <w:rFonts w:ascii="Times" w:eastAsia="DengXian" w:hAnsi="Times" w:cs="Times"/>
          <w:b/>
          <w:sz w:val="22"/>
          <w:szCs w:val="22"/>
          <w:lang w:eastAsia="zh-CN"/>
        </w:rPr>
        <w:t>1 agreements on NCR components</w:t>
      </w:r>
    </w:p>
    <w:p w14:paraId="64D2B540" w14:textId="09862940" w:rsidR="006953A5" w:rsidRPr="008E7C88" w:rsidRDefault="006953A5" w:rsidP="006953A5">
      <w:pPr>
        <w:rPr>
          <w:rFonts w:ascii="Times" w:eastAsia="MS Mincho" w:hAnsi="Times" w:cs="Times"/>
          <w:szCs w:val="20"/>
          <w:lang w:val="en-GB"/>
        </w:rPr>
      </w:pPr>
      <w:r w:rsidRPr="008E7C88">
        <w:rPr>
          <w:rFonts w:ascii="Times" w:hAnsi="Times" w:cs="Times"/>
        </w:rPr>
        <w:t xml:space="preserve">RAN1#109e agreed the model of NCR as follows </w:t>
      </w:r>
      <w:r w:rsidRPr="008E7C88">
        <w:rPr>
          <w:rFonts w:ascii="Times" w:hAnsi="Times" w:cs="Times"/>
        </w:rPr>
        <w:fldChar w:fldCharType="begin"/>
      </w:r>
      <w:r w:rsidRPr="008E7C88">
        <w:rPr>
          <w:rFonts w:ascii="Times" w:hAnsi="Times" w:cs="Times"/>
        </w:rPr>
        <w:instrText xml:space="preserve"> REF _Ref105146892 \w \h </w:instrText>
      </w:r>
      <w:r w:rsidRPr="008E7C88">
        <w:rPr>
          <w:rFonts w:ascii="Times" w:hAnsi="Times" w:cs="Times"/>
        </w:rPr>
      </w:r>
      <w:r w:rsidR="000A4514" w:rsidRPr="008E7C88">
        <w:rPr>
          <w:rFonts w:ascii="Times" w:hAnsi="Times" w:cs="Times"/>
        </w:rPr>
        <w:instrText xml:space="preserve"> \* MERGEFORMAT </w:instrText>
      </w:r>
      <w:r w:rsidRPr="008E7C88">
        <w:rPr>
          <w:rFonts w:ascii="Times" w:hAnsi="Times" w:cs="Times"/>
        </w:rPr>
        <w:fldChar w:fldCharType="separate"/>
      </w:r>
      <w:r w:rsidRPr="008E7C88">
        <w:rPr>
          <w:rFonts w:ascii="Times" w:hAnsi="Times" w:cs="Times"/>
        </w:rPr>
        <w:t>[2]</w:t>
      </w:r>
      <w:r w:rsidRPr="008E7C88">
        <w:rPr>
          <w:rFonts w:ascii="Times" w:hAnsi="Times" w:cs="Times"/>
        </w:rPr>
        <w:fldChar w:fldCharType="end"/>
      </w:r>
      <w:r w:rsidRPr="008E7C88">
        <w:rPr>
          <w:rFonts w:ascii="Times" w:hAnsi="Times" w:cs="Times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6953A5" w:rsidRPr="008E7C88" w14:paraId="05E6702E" w14:textId="77777777" w:rsidTr="006953A5">
        <w:tc>
          <w:tcPr>
            <w:tcW w:w="9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3D55" w14:textId="77777777" w:rsidR="006953A5" w:rsidRPr="008E7C88" w:rsidRDefault="006953A5">
            <w:pPr>
              <w:snapToGrid w:val="0"/>
              <w:rPr>
                <w:rFonts w:ascii="Times" w:hAnsi="Times" w:cs="Times"/>
                <w:highlight w:val="green"/>
                <w:lang w:eastAsia="zh-CN"/>
              </w:rPr>
            </w:pPr>
            <w:r w:rsidRPr="008E7C88">
              <w:rPr>
                <w:rFonts w:ascii="Times" w:hAnsi="Times" w:cs="Times"/>
                <w:b/>
                <w:bCs/>
                <w:highlight w:val="green"/>
                <w:lang w:eastAsia="zh-CN"/>
              </w:rPr>
              <w:t>Agreement</w:t>
            </w:r>
          </w:p>
          <w:p w14:paraId="0CBD9AA2" w14:textId="77777777" w:rsidR="006953A5" w:rsidRPr="008E7C88" w:rsidRDefault="006953A5">
            <w:pPr>
              <w:snapToGrid w:val="0"/>
              <w:rPr>
                <w:rFonts w:ascii="Times" w:hAnsi="Times" w:cs="Times"/>
                <w:lang w:eastAsia="zh-CN"/>
              </w:rPr>
            </w:pPr>
            <w:r w:rsidRPr="008E7C88">
              <w:rPr>
                <w:rFonts w:ascii="Times" w:hAnsi="Times" w:cs="Times"/>
                <w:lang w:eastAsia="zh-CN"/>
              </w:rPr>
              <w:t>Capture the following model of network-controlled repeater in TR 38.867.</w:t>
            </w:r>
          </w:p>
          <w:p w14:paraId="60E1E788" w14:textId="65DF41CF" w:rsidR="006953A5" w:rsidRPr="008E7C88" w:rsidRDefault="006953A5">
            <w:pPr>
              <w:jc w:val="center"/>
              <w:rPr>
                <w:rFonts w:ascii="Times" w:hAnsi="Times" w:cs="Times"/>
              </w:rPr>
            </w:pPr>
            <w:bookmarkStart w:id="4" w:name="_Toc105159005"/>
            <w:r w:rsidRPr="008E7C88">
              <w:rPr>
                <w:rFonts w:ascii="Times" w:hAnsi="Times" w:cs="Times"/>
                <w:noProof/>
                <w:lang w:eastAsia="ko-KR"/>
              </w:rPr>
              <w:drawing>
                <wp:inline distT="0" distB="0" distL="0" distR="0" wp14:anchorId="5E7C6244" wp14:editId="2548688A">
                  <wp:extent cx="3749040" cy="929640"/>
                  <wp:effectExtent l="0" t="0" r="3810" b="3810"/>
                  <wp:docPr id="1" name="Picture 1" descr="Tabl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Table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9040" cy="92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4"/>
          </w:p>
          <w:p w14:paraId="557C4375" w14:textId="77777777" w:rsidR="006953A5" w:rsidRPr="008E7C88" w:rsidRDefault="006953A5" w:rsidP="006953A5">
            <w:pPr>
              <w:pStyle w:val="ListParagraph"/>
              <w:numPr>
                <w:ilvl w:val="0"/>
                <w:numId w:val="36"/>
              </w:numPr>
              <w:overflowPunct/>
              <w:autoSpaceDE/>
              <w:adjustRightInd/>
              <w:snapToGrid w:val="0"/>
              <w:spacing w:afterLines="50" w:line="240" w:lineRule="auto"/>
              <w:ind w:left="1560"/>
              <w:contextualSpacing w:val="0"/>
              <w:jc w:val="left"/>
              <w:rPr>
                <w:rFonts w:ascii="Times" w:eastAsia="Malgun Gothic" w:hAnsi="Times" w:cs="Times"/>
                <w:lang w:eastAsia="zh-CN"/>
              </w:rPr>
            </w:pPr>
            <w:r w:rsidRPr="008E7C88">
              <w:rPr>
                <w:rFonts w:ascii="Times" w:eastAsia="Malgun Gothic" w:hAnsi="Times" w:cs="Times"/>
                <w:lang w:eastAsia="zh-CN"/>
              </w:rPr>
              <w:t xml:space="preserve">The NCR-MT is defined as a function entity to communicate with a </w:t>
            </w:r>
            <w:proofErr w:type="spellStart"/>
            <w:r w:rsidRPr="008E7C88">
              <w:rPr>
                <w:rFonts w:ascii="Times" w:eastAsia="Malgun Gothic" w:hAnsi="Times" w:cs="Times"/>
                <w:lang w:eastAsia="zh-CN"/>
              </w:rPr>
              <w:t>gNB</w:t>
            </w:r>
            <w:proofErr w:type="spellEnd"/>
            <w:r w:rsidRPr="008E7C88">
              <w:rPr>
                <w:rFonts w:ascii="Times" w:eastAsia="Malgun Gothic" w:hAnsi="Times" w:cs="Times"/>
                <w:lang w:eastAsia="zh-CN"/>
              </w:rPr>
              <w:t xml:space="preserve"> via Control link (C-link) to enable the information exchanges (</w:t>
            </w:r>
            <w:proofErr w:type="gramStart"/>
            <w:r w:rsidRPr="008E7C88">
              <w:rPr>
                <w:rFonts w:ascii="Times" w:eastAsia="Malgun Gothic" w:hAnsi="Times" w:cs="Times"/>
                <w:lang w:eastAsia="zh-CN"/>
              </w:rPr>
              <w:t>e.g.</w:t>
            </w:r>
            <w:proofErr w:type="gramEnd"/>
            <w:r w:rsidRPr="008E7C88">
              <w:rPr>
                <w:rFonts w:ascii="Times" w:eastAsia="Malgun Gothic" w:hAnsi="Times" w:cs="Times"/>
                <w:lang w:eastAsia="zh-CN"/>
              </w:rPr>
              <w:t xml:space="preserve"> side control information). The C-link is based on NR </w:t>
            </w:r>
            <w:proofErr w:type="spellStart"/>
            <w:r w:rsidRPr="008E7C88">
              <w:rPr>
                <w:rFonts w:ascii="Times" w:eastAsia="Malgun Gothic" w:hAnsi="Times" w:cs="Times"/>
                <w:lang w:eastAsia="zh-CN"/>
              </w:rPr>
              <w:t>Uu</w:t>
            </w:r>
            <w:proofErr w:type="spellEnd"/>
            <w:r w:rsidRPr="008E7C88">
              <w:rPr>
                <w:rFonts w:ascii="Times" w:eastAsia="Malgun Gothic" w:hAnsi="Times" w:cs="Times"/>
                <w:lang w:eastAsia="zh-CN"/>
              </w:rPr>
              <w:t xml:space="preserve"> interface.</w:t>
            </w:r>
          </w:p>
          <w:p w14:paraId="1B34C21D" w14:textId="77777777" w:rsidR="006953A5" w:rsidRPr="008E7C88" w:rsidRDefault="006953A5" w:rsidP="006953A5">
            <w:pPr>
              <w:pStyle w:val="ListParagraph"/>
              <w:numPr>
                <w:ilvl w:val="1"/>
                <w:numId w:val="36"/>
              </w:numPr>
              <w:overflowPunct/>
              <w:autoSpaceDE/>
              <w:adjustRightInd/>
              <w:snapToGrid w:val="0"/>
              <w:spacing w:afterLines="50" w:line="240" w:lineRule="auto"/>
              <w:ind w:left="2280"/>
              <w:contextualSpacing w:val="0"/>
              <w:jc w:val="left"/>
              <w:rPr>
                <w:rFonts w:ascii="Times" w:eastAsia="Malgun Gothic" w:hAnsi="Times" w:cs="Times"/>
                <w:lang w:eastAsia="zh-CN"/>
              </w:rPr>
            </w:pPr>
            <w:r w:rsidRPr="008E7C88">
              <w:rPr>
                <w:rFonts w:ascii="Times" w:eastAsia="Malgun Gothic" w:hAnsi="Times" w:cs="Times"/>
                <w:lang w:eastAsia="zh-CN"/>
              </w:rPr>
              <w:t>Note: Side control information is at least for the control of NCR-</w:t>
            </w:r>
            <w:proofErr w:type="spellStart"/>
            <w:r w:rsidRPr="008E7C88">
              <w:rPr>
                <w:rFonts w:ascii="Times" w:eastAsia="Malgun Gothic" w:hAnsi="Times" w:cs="Times"/>
                <w:lang w:eastAsia="zh-CN"/>
              </w:rPr>
              <w:t>Fwd</w:t>
            </w:r>
            <w:proofErr w:type="spellEnd"/>
          </w:p>
          <w:p w14:paraId="52078782" w14:textId="77777777" w:rsidR="006953A5" w:rsidRPr="008E7C88" w:rsidRDefault="006953A5" w:rsidP="006953A5">
            <w:pPr>
              <w:pStyle w:val="ListParagraph"/>
              <w:numPr>
                <w:ilvl w:val="0"/>
                <w:numId w:val="36"/>
              </w:numPr>
              <w:overflowPunct/>
              <w:autoSpaceDE/>
              <w:adjustRightInd/>
              <w:snapToGrid w:val="0"/>
              <w:spacing w:afterLines="50" w:line="240" w:lineRule="auto"/>
              <w:ind w:left="1560"/>
              <w:contextualSpacing w:val="0"/>
              <w:jc w:val="left"/>
              <w:rPr>
                <w:rFonts w:ascii="Times" w:eastAsia="Malgun Gothic" w:hAnsi="Times" w:cs="Times"/>
                <w:lang w:eastAsia="zh-CN"/>
              </w:rPr>
            </w:pPr>
            <w:r w:rsidRPr="008E7C88">
              <w:rPr>
                <w:rFonts w:ascii="Times" w:eastAsia="Malgun Gothic" w:hAnsi="Times" w:cs="Times"/>
                <w:lang w:eastAsia="zh-CN"/>
              </w:rPr>
              <w:t>The NCR-</w:t>
            </w:r>
            <w:proofErr w:type="spellStart"/>
            <w:r w:rsidRPr="008E7C88">
              <w:rPr>
                <w:rFonts w:ascii="Times" w:eastAsia="Malgun Gothic" w:hAnsi="Times" w:cs="Times"/>
                <w:lang w:eastAsia="zh-CN"/>
              </w:rPr>
              <w:t>Fwd</w:t>
            </w:r>
            <w:proofErr w:type="spellEnd"/>
            <w:r w:rsidRPr="008E7C88">
              <w:rPr>
                <w:rFonts w:ascii="Times" w:eastAsia="Malgun Gothic" w:hAnsi="Times" w:cs="Times"/>
                <w:lang w:eastAsia="zh-CN"/>
              </w:rPr>
              <w:t xml:space="preserve"> is defined as a function entity to perform the amplify-and-forwarding of UL/DL RF signal between </w:t>
            </w:r>
            <w:proofErr w:type="spellStart"/>
            <w:r w:rsidRPr="008E7C88">
              <w:rPr>
                <w:rFonts w:ascii="Times" w:eastAsia="Malgun Gothic" w:hAnsi="Times" w:cs="Times"/>
                <w:lang w:eastAsia="zh-CN"/>
              </w:rPr>
              <w:t>gNB</w:t>
            </w:r>
            <w:proofErr w:type="spellEnd"/>
            <w:r w:rsidRPr="008E7C88">
              <w:rPr>
                <w:rFonts w:ascii="Times" w:eastAsia="Malgun Gothic" w:hAnsi="Times" w:cs="Times"/>
                <w:lang w:eastAsia="zh-CN"/>
              </w:rPr>
              <w:t xml:space="preserve"> and UE via backhaul link and access link. The </w:t>
            </w:r>
            <w:proofErr w:type="spellStart"/>
            <w:r w:rsidRPr="008E7C88">
              <w:rPr>
                <w:rFonts w:ascii="Times" w:eastAsia="Malgun Gothic" w:hAnsi="Times" w:cs="Times"/>
                <w:lang w:eastAsia="zh-CN"/>
              </w:rPr>
              <w:t>behavior</w:t>
            </w:r>
            <w:proofErr w:type="spellEnd"/>
            <w:r w:rsidRPr="008E7C88">
              <w:rPr>
                <w:rFonts w:ascii="Times" w:eastAsia="Malgun Gothic" w:hAnsi="Times" w:cs="Times"/>
                <w:lang w:eastAsia="zh-CN"/>
              </w:rPr>
              <w:t xml:space="preserve"> of the NCR-</w:t>
            </w:r>
            <w:proofErr w:type="spellStart"/>
            <w:r w:rsidRPr="008E7C88">
              <w:rPr>
                <w:rFonts w:ascii="Times" w:eastAsia="Malgun Gothic" w:hAnsi="Times" w:cs="Times"/>
                <w:lang w:eastAsia="zh-CN"/>
              </w:rPr>
              <w:t>Fwd</w:t>
            </w:r>
            <w:proofErr w:type="spellEnd"/>
            <w:r w:rsidRPr="008E7C88">
              <w:rPr>
                <w:rFonts w:ascii="Times" w:eastAsia="Malgun Gothic" w:hAnsi="Times" w:cs="Times"/>
                <w:lang w:eastAsia="zh-CN"/>
              </w:rPr>
              <w:t xml:space="preserve"> will be controlled according to the received side control information from </w:t>
            </w:r>
            <w:proofErr w:type="spellStart"/>
            <w:r w:rsidRPr="008E7C88">
              <w:rPr>
                <w:rFonts w:ascii="Times" w:eastAsia="Malgun Gothic" w:hAnsi="Times" w:cs="Times"/>
                <w:lang w:eastAsia="zh-CN"/>
              </w:rPr>
              <w:t>gNB</w:t>
            </w:r>
            <w:proofErr w:type="spellEnd"/>
            <w:r w:rsidRPr="008E7C88">
              <w:rPr>
                <w:rFonts w:ascii="Times" w:eastAsia="Malgun Gothic" w:hAnsi="Times" w:cs="Times"/>
                <w:lang w:eastAsia="zh-CN"/>
              </w:rPr>
              <w:t xml:space="preserve">. </w:t>
            </w:r>
          </w:p>
        </w:tc>
      </w:tr>
    </w:tbl>
    <w:p w14:paraId="746A420A" w14:textId="77777777" w:rsidR="006953A5" w:rsidRPr="008E7C88" w:rsidRDefault="006953A5" w:rsidP="006953A5">
      <w:pPr>
        <w:rPr>
          <w:rFonts w:ascii="Times" w:eastAsia="MS Mincho" w:hAnsi="Times" w:cs="Times"/>
          <w:bCs/>
          <w:sz w:val="20"/>
          <w:szCs w:val="20"/>
          <w:lang w:val="en-GB"/>
        </w:rPr>
      </w:pPr>
    </w:p>
    <w:p w14:paraId="417B24CA" w14:textId="68404DEB" w:rsidR="00076F8A" w:rsidRPr="008C6E49" w:rsidRDefault="00076F8A" w:rsidP="00F70B27">
      <w:pPr>
        <w:rPr>
          <w:rFonts w:ascii="Times" w:eastAsia="DengXian" w:hAnsi="Times" w:cs="Times"/>
          <w:b/>
          <w:sz w:val="22"/>
          <w:szCs w:val="22"/>
          <w:lang w:eastAsia="zh-CN"/>
        </w:rPr>
      </w:pPr>
      <w:r w:rsidRPr="008C6E49">
        <w:rPr>
          <w:rFonts w:ascii="Times" w:eastAsia="DengXian" w:hAnsi="Times" w:cs="Times"/>
          <w:b/>
          <w:sz w:val="22"/>
          <w:szCs w:val="22"/>
          <w:lang w:eastAsia="zh-CN"/>
        </w:rPr>
        <w:t>2.</w:t>
      </w:r>
      <w:r w:rsidR="006953A5" w:rsidRPr="008C6E49">
        <w:rPr>
          <w:rFonts w:ascii="Times" w:eastAsia="DengXian" w:hAnsi="Times" w:cs="Times"/>
          <w:b/>
          <w:sz w:val="22"/>
          <w:szCs w:val="22"/>
          <w:lang w:eastAsia="zh-CN"/>
        </w:rPr>
        <w:t>2</w:t>
      </w:r>
      <w:r w:rsidRPr="008C6E49">
        <w:rPr>
          <w:rFonts w:ascii="Times" w:eastAsia="DengXian" w:hAnsi="Times" w:cs="Times"/>
          <w:b/>
          <w:sz w:val="22"/>
          <w:szCs w:val="22"/>
          <w:lang w:eastAsia="zh-CN"/>
        </w:rPr>
        <w:t xml:space="preserve"> RAN2 specifications impact on Cost </w:t>
      </w:r>
    </w:p>
    <w:p w14:paraId="03566D44" w14:textId="25AA758A" w:rsidR="00076F8A" w:rsidRPr="008C6E49" w:rsidRDefault="00076F8A" w:rsidP="00F70B27">
      <w:pPr>
        <w:rPr>
          <w:rFonts w:ascii="Times" w:eastAsia="DengXian" w:hAnsi="Times" w:cs="Times"/>
          <w:b/>
          <w:sz w:val="22"/>
          <w:szCs w:val="22"/>
          <w:lang w:eastAsia="zh-CN"/>
        </w:rPr>
      </w:pPr>
    </w:p>
    <w:p w14:paraId="176BEC94" w14:textId="5FC87244" w:rsidR="00076F8A" w:rsidRPr="008C6E49" w:rsidRDefault="00076F8A" w:rsidP="00F70B27">
      <w:pPr>
        <w:rPr>
          <w:rFonts w:ascii="Times" w:eastAsia="DengXian" w:hAnsi="Times" w:cs="Times"/>
          <w:bCs/>
          <w:sz w:val="22"/>
          <w:szCs w:val="22"/>
          <w:lang w:eastAsia="zh-CN"/>
        </w:rPr>
      </w:pPr>
      <w:r w:rsidRPr="008C6E49">
        <w:rPr>
          <w:rFonts w:ascii="Times" w:eastAsia="DengXian" w:hAnsi="Times" w:cs="Times"/>
          <w:bCs/>
          <w:sz w:val="22"/>
          <w:szCs w:val="22"/>
          <w:lang w:eastAsia="zh-CN"/>
        </w:rPr>
        <w:t xml:space="preserve">As per SID Objective Cost efficiency is a key consideration point for </w:t>
      </w:r>
      <w:proofErr w:type="gramStart"/>
      <w:r w:rsidRPr="008C6E49">
        <w:rPr>
          <w:rFonts w:ascii="Times" w:eastAsia="DengXian" w:hAnsi="Times" w:cs="Times"/>
          <w:bCs/>
          <w:sz w:val="22"/>
          <w:szCs w:val="22"/>
          <w:lang w:eastAsia="zh-CN"/>
        </w:rPr>
        <w:t>network controlled</w:t>
      </w:r>
      <w:proofErr w:type="gramEnd"/>
      <w:r w:rsidRPr="008C6E49">
        <w:rPr>
          <w:rFonts w:ascii="Times" w:eastAsia="DengXian" w:hAnsi="Times" w:cs="Times"/>
          <w:bCs/>
          <w:sz w:val="22"/>
          <w:szCs w:val="22"/>
          <w:lang w:eastAsia="zh-CN"/>
        </w:rPr>
        <w:t xml:space="preserve"> repeater.</w:t>
      </w:r>
    </w:p>
    <w:p w14:paraId="08E89C46" w14:textId="77777777" w:rsidR="00076F8A" w:rsidRPr="008C6E49" w:rsidRDefault="00076F8A" w:rsidP="00076F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rPr>
          <w:rFonts w:ascii="Times" w:hAnsi="Times" w:cs="Times"/>
          <w:sz w:val="22"/>
          <w:szCs w:val="22"/>
          <w:lang w:val="en-US"/>
        </w:rPr>
      </w:pPr>
      <w:r w:rsidRPr="008C6E49">
        <w:rPr>
          <w:rFonts w:ascii="Times" w:hAnsi="Times" w:cs="Times"/>
          <w:sz w:val="22"/>
          <w:szCs w:val="22"/>
          <w:highlight w:val="yellow"/>
          <w:lang w:val="en-US"/>
        </w:rPr>
        <w:t>NOTE1: Cost efficiency is a key consideration point for network-controlled repeaters.</w:t>
      </w:r>
    </w:p>
    <w:p w14:paraId="7EDAA401" w14:textId="27D49297" w:rsidR="00076F8A" w:rsidRPr="008C6E49" w:rsidRDefault="00076F8A" w:rsidP="00F70B27">
      <w:pPr>
        <w:rPr>
          <w:rFonts w:ascii="Times" w:eastAsia="DengXian" w:hAnsi="Times" w:cs="Times"/>
          <w:b/>
          <w:sz w:val="22"/>
          <w:szCs w:val="22"/>
          <w:lang w:eastAsia="zh-CN"/>
        </w:rPr>
      </w:pPr>
    </w:p>
    <w:p w14:paraId="2108764F" w14:textId="5EC7B2E6" w:rsidR="00076F8A" w:rsidRPr="008C6E49" w:rsidRDefault="00076F8A" w:rsidP="00F70B27">
      <w:pPr>
        <w:rPr>
          <w:rFonts w:ascii="Times" w:eastAsia="DengXian" w:hAnsi="Times" w:cs="Times"/>
          <w:sz w:val="22"/>
          <w:szCs w:val="22"/>
          <w:lang w:eastAsia="zh-CN"/>
        </w:rPr>
      </w:pPr>
      <w:r w:rsidRPr="008C6E49">
        <w:rPr>
          <w:rFonts w:ascii="Times" w:eastAsia="DengXian" w:hAnsi="Times" w:cs="Times"/>
          <w:bCs/>
          <w:sz w:val="22"/>
          <w:szCs w:val="22"/>
          <w:lang w:eastAsia="zh-CN"/>
        </w:rPr>
        <w:t xml:space="preserve">There are quite a few possibilities on how the NCR can </w:t>
      </w:r>
      <w:r w:rsidR="000A4514" w:rsidRPr="008C6E49">
        <w:rPr>
          <w:rFonts w:ascii="Times" w:eastAsia="DengXian" w:hAnsi="Times" w:cs="Times"/>
          <w:bCs/>
          <w:sz w:val="22"/>
          <w:szCs w:val="22"/>
          <w:lang w:eastAsia="zh-CN"/>
        </w:rPr>
        <w:t xml:space="preserve">be </w:t>
      </w:r>
      <w:r w:rsidRPr="008C6E49">
        <w:rPr>
          <w:rFonts w:ascii="Times" w:eastAsia="DengXian" w:hAnsi="Times" w:cs="Times"/>
          <w:bCs/>
          <w:sz w:val="22"/>
          <w:szCs w:val="22"/>
          <w:lang w:eastAsia="zh-CN"/>
        </w:rPr>
        <w:t>Authorized or authenticated.</w:t>
      </w:r>
    </w:p>
    <w:p w14:paraId="2E26FEEB" w14:textId="4967ACA6" w:rsidR="000A4514" w:rsidRPr="008C6E49" w:rsidRDefault="000A4514" w:rsidP="00F70B27">
      <w:pPr>
        <w:rPr>
          <w:rFonts w:ascii="Times" w:eastAsia="DengXian" w:hAnsi="Times" w:cs="Times"/>
          <w:sz w:val="22"/>
          <w:szCs w:val="22"/>
          <w:lang w:eastAsia="zh-CN"/>
        </w:rPr>
      </w:pPr>
      <w:r w:rsidRPr="008C6E49">
        <w:rPr>
          <w:rFonts w:ascii="Times" w:eastAsia="DengXian" w:hAnsi="Times" w:cs="Times"/>
          <w:bCs/>
          <w:sz w:val="22"/>
          <w:szCs w:val="22"/>
          <w:lang w:eastAsia="zh-CN"/>
        </w:rPr>
        <w:t>If we follow exsisting specification then Authentication, Authorization framework can be adopted from exsisting IAB-MT specifications</w:t>
      </w:r>
      <w:r w:rsidR="005D7939" w:rsidRPr="008C6E49">
        <w:rPr>
          <w:rFonts w:ascii="Times" w:eastAsia="DengXian" w:hAnsi="Times" w:cs="Times"/>
          <w:bCs/>
          <w:sz w:val="22"/>
          <w:szCs w:val="22"/>
          <w:lang w:eastAsia="zh-CN"/>
        </w:rPr>
        <w:t xml:space="preserve"> or even for Rel-15 UE.</w:t>
      </w:r>
    </w:p>
    <w:p w14:paraId="46D043F0" w14:textId="240C5F03" w:rsidR="000A4514" w:rsidRDefault="000A4514" w:rsidP="00F70B27">
      <w:pPr>
        <w:rPr>
          <w:rFonts w:ascii="Times" w:eastAsia="DengXian" w:hAnsi="Times" w:cs="Times"/>
          <w:bCs/>
          <w:sz w:val="22"/>
          <w:szCs w:val="22"/>
          <w:lang w:eastAsia="zh-CN"/>
        </w:rPr>
      </w:pPr>
      <w:r w:rsidRPr="008C6E49">
        <w:rPr>
          <w:rFonts w:ascii="Times" w:eastAsia="DengXian" w:hAnsi="Times" w:cs="Times"/>
          <w:bCs/>
          <w:sz w:val="22"/>
          <w:szCs w:val="22"/>
          <w:lang w:eastAsia="zh-CN"/>
        </w:rPr>
        <w:t>However, this would require NCR-MT to implement whole IAB</w:t>
      </w:r>
      <w:r w:rsidR="005D7939" w:rsidRPr="008C6E49">
        <w:rPr>
          <w:rFonts w:ascii="Times" w:eastAsia="DengXian" w:hAnsi="Times" w:cs="Times"/>
          <w:bCs/>
          <w:sz w:val="22"/>
          <w:szCs w:val="22"/>
          <w:lang w:eastAsia="zh-CN"/>
        </w:rPr>
        <w:t xml:space="preserve"> /UE</w:t>
      </w:r>
      <w:r w:rsidRPr="008C6E49">
        <w:rPr>
          <w:rFonts w:ascii="Times" w:eastAsia="DengXian" w:hAnsi="Times" w:cs="Times"/>
          <w:bCs/>
          <w:sz w:val="22"/>
          <w:szCs w:val="22"/>
          <w:lang w:eastAsia="zh-CN"/>
        </w:rPr>
        <w:t xml:space="preserve"> stack </w:t>
      </w:r>
      <w:r w:rsidR="005D7939" w:rsidRPr="008C6E49">
        <w:rPr>
          <w:rFonts w:ascii="Times" w:eastAsia="DengXian" w:hAnsi="Times" w:cs="Times"/>
          <w:bCs/>
          <w:sz w:val="22"/>
          <w:szCs w:val="22"/>
          <w:lang w:eastAsia="zh-CN"/>
        </w:rPr>
        <w:t>(</w:t>
      </w:r>
      <w:r w:rsidRPr="008C6E49">
        <w:rPr>
          <w:rFonts w:ascii="Times" w:eastAsia="DengXian" w:hAnsi="Times" w:cs="Times"/>
          <w:bCs/>
          <w:sz w:val="22"/>
          <w:szCs w:val="22"/>
          <w:lang w:eastAsia="zh-CN"/>
        </w:rPr>
        <w:t>except BAP layer</w:t>
      </w:r>
      <w:r w:rsidR="005D7939" w:rsidRPr="008C6E49">
        <w:rPr>
          <w:rFonts w:ascii="Times" w:eastAsia="DengXian" w:hAnsi="Times" w:cs="Times"/>
          <w:bCs/>
          <w:sz w:val="22"/>
          <w:szCs w:val="22"/>
          <w:lang w:eastAsia="zh-CN"/>
        </w:rPr>
        <w:t xml:space="preserve"> for IAB-MT)</w:t>
      </w:r>
    </w:p>
    <w:p w14:paraId="09A5C9B7" w14:textId="77777777" w:rsidR="00871320" w:rsidRPr="008C6E49" w:rsidRDefault="00871320" w:rsidP="00F70B27">
      <w:pPr>
        <w:rPr>
          <w:rFonts w:ascii="Times" w:eastAsia="DengXian" w:hAnsi="Times" w:cs="Times" w:hint="eastAsia"/>
          <w:sz w:val="22"/>
          <w:szCs w:val="22"/>
          <w:lang w:eastAsia="zh-CN"/>
        </w:rPr>
      </w:pPr>
    </w:p>
    <w:p w14:paraId="28555008" w14:textId="48B6E285" w:rsidR="000A4514" w:rsidRPr="008C6E49" w:rsidRDefault="005D7939" w:rsidP="00F70B27">
      <w:pPr>
        <w:rPr>
          <w:rFonts w:ascii="Times" w:eastAsia="DengXian" w:hAnsi="Times" w:cs="Times"/>
          <w:sz w:val="22"/>
          <w:szCs w:val="22"/>
          <w:lang w:eastAsia="zh-CN"/>
        </w:rPr>
      </w:pPr>
      <w:r w:rsidRPr="008C6E49">
        <w:rPr>
          <w:rFonts w:ascii="Times" w:eastAsia="DengXian" w:hAnsi="Times" w:cs="Times"/>
          <w:bCs/>
          <w:sz w:val="22"/>
          <w:szCs w:val="22"/>
          <w:lang w:eastAsia="zh-CN"/>
        </w:rPr>
        <w:t xml:space="preserve">Another </w:t>
      </w:r>
      <w:r w:rsidR="003333E4" w:rsidRPr="008C6E49">
        <w:rPr>
          <w:rFonts w:ascii="Times" w:eastAsia="DengXian" w:hAnsi="Times" w:cs="Times"/>
          <w:bCs/>
          <w:sz w:val="22"/>
          <w:szCs w:val="22"/>
          <w:lang w:eastAsia="zh-CN"/>
        </w:rPr>
        <w:t>way forward could be to study authorization &amp;</w:t>
      </w:r>
      <w:r w:rsidRPr="008C6E49">
        <w:rPr>
          <w:rFonts w:ascii="Times" w:eastAsia="DengXian" w:hAnsi="Times" w:cs="Times"/>
          <w:bCs/>
          <w:sz w:val="22"/>
          <w:szCs w:val="22"/>
          <w:lang w:eastAsia="zh-CN"/>
        </w:rPr>
        <w:t xml:space="preserve">authentication </w:t>
      </w:r>
      <w:r w:rsidR="003333E4" w:rsidRPr="008C6E49">
        <w:rPr>
          <w:rFonts w:ascii="Times" w:eastAsia="DengXian" w:hAnsi="Times" w:cs="Times"/>
          <w:bCs/>
          <w:sz w:val="22"/>
          <w:szCs w:val="22"/>
          <w:lang w:eastAsia="zh-CN"/>
        </w:rPr>
        <w:t xml:space="preserve">by </w:t>
      </w:r>
      <w:r w:rsidRPr="008C6E49">
        <w:rPr>
          <w:rFonts w:ascii="Times" w:eastAsia="DengXian" w:hAnsi="Times" w:cs="Times"/>
          <w:bCs/>
          <w:sz w:val="22"/>
          <w:szCs w:val="22"/>
          <w:lang w:eastAsia="zh-CN"/>
        </w:rPr>
        <w:t xml:space="preserve">utilizing only </w:t>
      </w:r>
      <w:r w:rsidR="003333E4" w:rsidRPr="008C6E49">
        <w:rPr>
          <w:rFonts w:ascii="Times" w:eastAsia="DengXian" w:hAnsi="Times" w:cs="Times"/>
          <w:bCs/>
          <w:sz w:val="22"/>
          <w:szCs w:val="22"/>
          <w:lang w:eastAsia="zh-CN"/>
        </w:rPr>
        <w:t>Lower layers. Authentication using only PHY/L2 will have major impact on exsisting specifications, as such method does not currently exist in 3GPP specification.</w:t>
      </w:r>
    </w:p>
    <w:p w14:paraId="6F9AE79A" w14:textId="24B3F662" w:rsidR="003333E4" w:rsidRPr="008C6E49" w:rsidRDefault="003333E4" w:rsidP="00F70B27">
      <w:pPr>
        <w:rPr>
          <w:rFonts w:ascii="Times" w:eastAsia="DengXian" w:hAnsi="Times" w:cs="Times" w:hint="eastAsia"/>
          <w:sz w:val="22"/>
          <w:szCs w:val="22"/>
          <w:lang w:eastAsia="zh-CN"/>
        </w:rPr>
      </w:pPr>
    </w:p>
    <w:p w14:paraId="26FFD5C2" w14:textId="074FA2C7" w:rsidR="003333E4" w:rsidRPr="008C6E49" w:rsidRDefault="00984FF6" w:rsidP="00F70B27">
      <w:pPr>
        <w:rPr>
          <w:rFonts w:ascii="Times" w:eastAsia="Malgun Gothic" w:hAnsi="Times" w:cs="Times"/>
          <w:sz w:val="22"/>
          <w:szCs w:val="22"/>
          <w:lang w:eastAsia="ko-KR"/>
        </w:rPr>
      </w:pPr>
      <w:r w:rsidRPr="008C6E49">
        <w:rPr>
          <w:rFonts w:ascii="Times" w:eastAsia="Malgun Gothic" w:hAnsi="Times" w:cs="Times"/>
          <w:b/>
          <w:bCs/>
          <w:sz w:val="22"/>
          <w:szCs w:val="22"/>
          <w:lang w:val="en-GB" w:eastAsia="ko-KR"/>
        </w:rPr>
        <w:t>Proposal 1:</w:t>
      </w:r>
      <w:r w:rsidRPr="008C6E49">
        <w:rPr>
          <w:rFonts w:ascii="Times" w:eastAsia="Malgun Gothic" w:hAnsi="Times" w:cs="Times"/>
          <w:sz w:val="22"/>
          <w:szCs w:val="22"/>
          <w:lang w:eastAsia="ko-KR"/>
        </w:rPr>
        <w:t xml:space="preserve"> As cost efficiency is a key consideration point for NCR, RAN2 can investigate authentication method based on lower layers and ask SA3 opinion through LS.</w:t>
      </w:r>
    </w:p>
    <w:p w14:paraId="27065859" w14:textId="77777777" w:rsidR="0034771F" w:rsidRPr="008C6E49" w:rsidRDefault="0034771F" w:rsidP="00F70B27">
      <w:pPr>
        <w:rPr>
          <w:rFonts w:ascii="Times" w:eastAsia="Malgun Gothic" w:hAnsi="Times" w:cs="Times"/>
          <w:sz w:val="22"/>
          <w:szCs w:val="22"/>
          <w:lang w:eastAsia="ko-KR"/>
        </w:rPr>
      </w:pPr>
    </w:p>
    <w:p w14:paraId="15245E46" w14:textId="4A520C83" w:rsidR="00984FF6" w:rsidRPr="008C6E49" w:rsidRDefault="00984FF6" w:rsidP="00F70B27">
      <w:pPr>
        <w:rPr>
          <w:rFonts w:ascii="Times" w:eastAsia="DengXian" w:hAnsi="Times" w:cs="Times"/>
          <w:sz w:val="22"/>
          <w:szCs w:val="22"/>
          <w:lang w:eastAsia="zh-CN"/>
        </w:rPr>
      </w:pPr>
      <w:r w:rsidRPr="008C6E49">
        <w:rPr>
          <w:rFonts w:ascii="Times" w:eastAsia="Malgun Gothic" w:hAnsi="Times" w:cs="Times"/>
          <w:b/>
          <w:bCs/>
          <w:sz w:val="22"/>
          <w:szCs w:val="22"/>
          <w:lang w:eastAsia="ko-KR"/>
        </w:rPr>
        <w:lastRenderedPageBreak/>
        <w:t>Proposal 2:</w:t>
      </w:r>
      <w:r w:rsidRPr="008C6E49">
        <w:rPr>
          <w:rFonts w:ascii="Times" w:eastAsia="Malgun Gothic" w:hAnsi="Times" w:cs="Times"/>
          <w:sz w:val="22"/>
          <w:szCs w:val="22"/>
          <w:lang w:eastAsia="ko-KR"/>
        </w:rPr>
        <w:t xml:space="preserve"> </w:t>
      </w:r>
      <w:r w:rsidR="0034771F" w:rsidRPr="008C6E49">
        <w:rPr>
          <w:rFonts w:ascii="Times" w:eastAsia="Malgun Gothic" w:hAnsi="Times" w:cs="Times"/>
          <w:sz w:val="22"/>
          <w:szCs w:val="22"/>
          <w:lang w:eastAsia="ko-KR"/>
        </w:rPr>
        <w:t>RAN2 should discuss cost efficiency improvement by exclusion of Higher layers from NCR-MT.</w:t>
      </w:r>
    </w:p>
    <w:p w14:paraId="70D1B278" w14:textId="77777777" w:rsidR="002E1F8C" w:rsidRPr="008C6E49" w:rsidRDefault="002E1F8C" w:rsidP="00F70B27">
      <w:pPr>
        <w:rPr>
          <w:rFonts w:ascii="Times" w:eastAsia="DengXian" w:hAnsi="Times" w:cs="Times"/>
          <w:b/>
          <w:sz w:val="22"/>
          <w:szCs w:val="22"/>
          <w:lang w:val="en-GB" w:eastAsia="zh-CN"/>
        </w:rPr>
      </w:pPr>
    </w:p>
    <w:p w14:paraId="3803A33F" w14:textId="77777777" w:rsidR="0034771F" w:rsidRPr="008C6E49" w:rsidRDefault="0034771F" w:rsidP="0034771F">
      <w:pPr>
        <w:rPr>
          <w:rFonts w:ascii="Times" w:eastAsia="DengXian" w:hAnsi="Times" w:cs="Times"/>
          <w:b/>
          <w:bCs/>
          <w:sz w:val="22"/>
          <w:szCs w:val="22"/>
          <w:lang w:eastAsia="zh-CN"/>
        </w:rPr>
      </w:pPr>
      <w:r w:rsidRPr="008C6E49">
        <w:rPr>
          <w:rFonts w:ascii="Times" w:eastAsia="DengXian" w:hAnsi="Times" w:cs="Times"/>
          <w:b/>
          <w:sz w:val="22"/>
          <w:szCs w:val="22"/>
          <w:lang w:eastAsia="zh-CN"/>
        </w:rPr>
        <w:t xml:space="preserve">2.2 </w:t>
      </w:r>
      <w:r w:rsidRPr="008C6E49">
        <w:rPr>
          <w:rFonts w:ascii="Times" w:eastAsia="DengXian" w:hAnsi="Times" w:cs="Times"/>
          <w:b/>
          <w:sz w:val="22"/>
          <w:szCs w:val="22"/>
          <w:lang w:eastAsia="zh-CN"/>
        </w:rPr>
        <w:t>Identification of NCR</w:t>
      </w:r>
    </w:p>
    <w:p w14:paraId="08E568F2" w14:textId="77777777" w:rsidR="0034771F" w:rsidRPr="008E7C88" w:rsidRDefault="0034771F" w:rsidP="0034771F">
      <w:pPr>
        <w:rPr>
          <w:rFonts w:ascii="Times" w:eastAsia="DengXian" w:hAnsi="Times" w:cs="Times"/>
          <w:b/>
          <w:bCs/>
          <w:sz w:val="22"/>
          <w:szCs w:val="22"/>
          <w:lang w:eastAsia="zh-CN"/>
        </w:rPr>
      </w:pPr>
    </w:p>
    <w:p w14:paraId="10DC88DA" w14:textId="13286C07" w:rsidR="0034771F" w:rsidRPr="008C6E49" w:rsidRDefault="0034771F" w:rsidP="0034771F">
      <w:pPr>
        <w:rPr>
          <w:rFonts w:ascii="Times" w:eastAsia="DengXian" w:hAnsi="Times" w:cs="Times"/>
          <w:sz w:val="22"/>
          <w:szCs w:val="22"/>
          <w:lang w:eastAsia="zh-CN"/>
        </w:rPr>
      </w:pPr>
      <w:r w:rsidRPr="008C6E49">
        <w:rPr>
          <w:rFonts w:ascii="Times" w:eastAsia="DengXian" w:hAnsi="Times" w:cs="Times"/>
          <w:bCs/>
          <w:sz w:val="22"/>
          <w:szCs w:val="22"/>
          <w:lang w:eastAsia="zh-CN"/>
        </w:rPr>
        <w:t xml:space="preserve">If RAN2 make an agreement that existing Rel-15 UE or MT-IAB authentication and authorization method would be utilized for NCR, in such a case Identification of NCR </w:t>
      </w:r>
      <w:r w:rsidR="008E7C88" w:rsidRPr="008C6E49">
        <w:rPr>
          <w:rFonts w:ascii="Times" w:eastAsia="DengXian" w:hAnsi="Times" w:cs="Times"/>
          <w:bCs/>
          <w:sz w:val="22"/>
          <w:szCs w:val="22"/>
          <w:lang w:eastAsia="zh-CN"/>
        </w:rPr>
        <w:t>could</w:t>
      </w:r>
      <w:r w:rsidRPr="008C6E49">
        <w:rPr>
          <w:rFonts w:ascii="Times" w:eastAsia="DengXian" w:hAnsi="Times" w:cs="Times"/>
          <w:bCs/>
          <w:sz w:val="22"/>
          <w:szCs w:val="22"/>
          <w:lang w:eastAsia="zh-CN"/>
        </w:rPr>
        <w:t xml:space="preserve"> be quite </w:t>
      </w:r>
      <w:r w:rsidR="00B27D60" w:rsidRPr="008C6E49">
        <w:rPr>
          <w:rFonts w:ascii="Times" w:eastAsia="DengXian" w:hAnsi="Times" w:cs="Times"/>
          <w:bCs/>
          <w:sz w:val="22"/>
          <w:szCs w:val="22"/>
          <w:lang w:eastAsia="zh-CN"/>
        </w:rPr>
        <w:t>like</w:t>
      </w:r>
      <w:r w:rsidR="008E7C88" w:rsidRPr="008C6E49">
        <w:rPr>
          <w:rFonts w:ascii="Times" w:eastAsia="DengXian" w:hAnsi="Times" w:cs="Times"/>
          <w:bCs/>
          <w:sz w:val="22"/>
          <w:szCs w:val="22"/>
          <w:lang w:eastAsia="zh-CN"/>
        </w:rPr>
        <w:t xml:space="preserve"> MT-IAB.</w:t>
      </w:r>
    </w:p>
    <w:p w14:paraId="10C4FF05" w14:textId="19BEAC96" w:rsidR="00B27D60" w:rsidRPr="008C6E49" w:rsidRDefault="00B27D60" w:rsidP="0034771F">
      <w:pPr>
        <w:rPr>
          <w:rFonts w:ascii="Times" w:eastAsia="DengXian" w:hAnsi="Times" w:cs="Times" w:hint="eastAsia"/>
          <w:sz w:val="22"/>
          <w:szCs w:val="22"/>
          <w:lang w:eastAsia="zh-CN"/>
        </w:rPr>
      </w:pPr>
      <w:r w:rsidRPr="008C6E49">
        <w:rPr>
          <w:rFonts w:ascii="Times" w:eastAsia="DengXian" w:hAnsi="Times" w:cs="Times" w:hint="eastAsia"/>
          <w:bCs/>
          <w:sz w:val="22"/>
          <w:szCs w:val="22"/>
          <w:lang w:eastAsia="zh-CN"/>
        </w:rPr>
        <w:t>W</w:t>
      </w:r>
      <w:r w:rsidRPr="008C6E49">
        <w:rPr>
          <w:rFonts w:ascii="Times" w:eastAsia="DengXian" w:hAnsi="Times" w:cs="Times"/>
          <w:bCs/>
          <w:sz w:val="22"/>
          <w:szCs w:val="22"/>
          <w:lang w:eastAsia="zh-CN"/>
        </w:rPr>
        <w:t xml:space="preserve">here NCR Indication can be provided via </w:t>
      </w:r>
      <w:proofErr w:type="spellStart"/>
      <w:r w:rsidRPr="008C6E49">
        <w:rPr>
          <w:rFonts w:ascii="Times" w:eastAsia="DengXian" w:hAnsi="Times" w:cs="Times"/>
          <w:bCs/>
          <w:sz w:val="22"/>
          <w:szCs w:val="22"/>
          <w:lang w:eastAsia="zh-CN"/>
        </w:rPr>
        <w:t>RRCSetupcomplete</w:t>
      </w:r>
      <w:proofErr w:type="spellEnd"/>
      <w:r w:rsidRPr="008C6E49">
        <w:rPr>
          <w:rFonts w:ascii="Times" w:eastAsia="DengXian" w:hAnsi="Times" w:cs="Times"/>
          <w:bCs/>
          <w:sz w:val="22"/>
          <w:szCs w:val="22"/>
          <w:lang w:eastAsia="zh-CN"/>
        </w:rPr>
        <w:t xml:space="preserve"> IE.</w:t>
      </w:r>
    </w:p>
    <w:p w14:paraId="50453595" w14:textId="0A256C20" w:rsidR="008E7C88" w:rsidRDefault="008E7C88" w:rsidP="0034771F">
      <w:pPr>
        <w:rPr>
          <w:rFonts w:eastAsia="DengXian"/>
          <w:sz w:val="22"/>
          <w:szCs w:val="22"/>
          <w:lang w:eastAsia="zh-CN"/>
        </w:rPr>
      </w:pPr>
    </w:p>
    <w:p w14:paraId="699A2CFF" w14:textId="77777777" w:rsidR="008E7C88" w:rsidRPr="00487965" w:rsidRDefault="008E7C88" w:rsidP="00487965">
      <w:pPr>
        <w:rPr>
          <w:rFonts w:ascii="Calibri" w:hAnsi="Calibri" w:cs="Calibri"/>
          <w:sz w:val="20"/>
          <w:szCs w:val="20"/>
        </w:rPr>
      </w:pPr>
      <w:r w:rsidRPr="00487965">
        <w:rPr>
          <w:rFonts w:ascii="Calibri" w:hAnsi="Calibri" w:cs="Calibri"/>
          <w:sz w:val="20"/>
          <w:szCs w:val="20"/>
          <w:shd w:val="clear" w:color="auto" w:fill="FAFAFA"/>
        </w:rPr>
        <w:t>RRCSetupComplete-v1610-</w:t>
      </w:r>
      <w:proofErr w:type="gramStart"/>
      <w:r w:rsidRPr="00487965">
        <w:rPr>
          <w:rFonts w:ascii="Calibri" w:hAnsi="Calibri" w:cs="Calibri"/>
          <w:sz w:val="20"/>
          <w:szCs w:val="20"/>
          <w:shd w:val="clear" w:color="auto" w:fill="FAFAFA"/>
        </w:rPr>
        <w:t>IEs ::=</w:t>
      </w:r>
      <w:proofErr w:type="gramEnd"/>
      <w:r w:rsidRPr="00487965">
        <w:rPr>
          <w:rFonts w:ascii="Calibri" w:hAnsi="Calibri" w:cs="Calibri"/>
          <w:sz w:val="20"/>
          <w:szCs w:val="20"/>
          <w:shd w:val="clear" w:color="auto" w:fill="FAFAFA"/>
        </w:rPr>
        <w:t xml:space="preserve"> </w:t>
      </w:r>
      <w:r w:rsidRPr="00487965">
        <w:rPr>
          <w:rStyle w:val="pink"/>
          <w:rFonts w:ascii="Calibri" w:hAnsi="Calibri" w:cs="Calibri"/>
          <w:sz w:val="20"/>
          <w:szCs w:val="20"/>
          <w:shd w:val="clear" w:color="auto" w:fill="FAFAFA"/>
        </w:rPr>
        <w:t xml:space="preserve">SEQUENCE </w:t>
      </w:r>
      <w:r w:rsidRPr="00487965">
        <w:rPr>
          <w:rFonts w:ascii="Calibri" w:hAnsi="Calibri" w:cs="Calibri"/>
          <w:sz w:val="20"/>
          <w:szCs w:val="20"/>
          <w:shd w:val="clear" w:color="auto" w:fill="FAFAFA"/>
        </w:rPr>
        <w:t xml:space="preserve">{ </w:t>
      </w:r>
    </w:p>
    <w:p w14:paraId="5ABD0F06" w14:textId="42EFB069" w:rsidR="008E7C88" w:rsidRPr="00487965" w:rsidRDefault="008E7C88" w:rsidP="00487965">
      <w:pPr>
        <w:shd w:val="clear" w:color="auto" w:fill="FAFAFA"/>
        <w:rPr>
          <w:rFonts w:ascii="Calibri" w:hAnsi="Calibri" w:cs="Calibri"/>
          <w:color w:val="000000" w:themeColor="text1"/>
          <w:sz w:val="18"/>
          <w:szCs w:val="18"/>
        </w:rPr>
      </w:pPr>
      <w:r w:rsidRPr="00487965">
        <w:rPr>
          <w:rFonts w:ascii="Calibri" w:hAnsi="Calibri" w:cs="Calibri"/>
          <w:color w:val="000000" w:themeColor="text1"/>
          <w:sz w:val="18"/>
          <w:szCs w:val="18"/>
        </w:rPr>
        <w:t>iab-NodeIndication-r16</w:t>
      </w:r>
    </w:p>
    <w:p w14:paraId="004F95A6" w14:textId="752E31FD" w:rsidR="00B27D60" w:rsidRPr="00487965" w:rsidRDefault="00B27D60" w:rsidP="00487965">
      <w:pPr>
        <w:shd w:val="clear" w:color="auto" w:fill="FAFAFA"/>
        <w:rPr>
          <w:rFonts w:ascii="Calibri" w:hAnsi="Calibri" w:cs="Calibri" w:hint="eastAsia"/>
          <w:color w:val="FF0000"/>
          <w:sz w:val="18"/>
          <w:szCs w:val="18"/>
        </w:rPr>
      </w:pPr>
      <w:r w:rsidRPr="00487965">
        <w:rPr>
          <w:rFonts w:ascii="Calibri" w:hAnsi="Calibri" w:cs="Calibri" w:hint="eastAsia"/>
          <w:color w:val="FF0000"/>
          <w:sz w:val="18"/>
          <w:szCs w:val="18"/>
        </w:rPr>
        <w:t>N</w:t>
      </w:r>
      <w:r w:rsidRPr="00487965">
        <w:rPr>
          <w:rFonts w:ascii="Calibri" w:hAnsi="Calibri" w:cs="Calibri"/>
          <w:color w:val="FF0000"/>
          <w:sz w:val="18"/>
          <w:szCs w:val="18"/>
        </w:rPr>
        <w:t>CR-NodeIndication-r18/19</w:t>
      </w:r>
    </w:p>
    <w:p w14:paraId="6815F378" w14:textId="5D032F0B" w:rsidR="008E7C88" w:rsidRPr="00147D67" w:rsidRDefault="00147D67" w:rsidP="0034771F">
      <w:pPr>
        <w:rPr>
          <w:rFonts w:ascii="Calibri" w:eastAsia="DengXian" w:hAnsi="Calibri" w:cs="Calibri" w:hint="eastAsia"/>
          <w:sz w:val="18"/>
          <w:szCs w:val="18"/>
          <w:lang w:eastAsia="zh-CN"/>
        </w:rPr>
      </w:pPr>
      <w:r>
        <w:rPr>
          <w:rStyle w:val="pink"/>
          <w:rFonts w:ascii="Calibri" w:hAnsi="Calibri" w:cs="Calibri"/>
          <w:sz w:val="18"/>
          <w:szCs w:val="18"/>
          <w:shd w:val="clear" w:color="auto" w:fill="FAFAFA"/>
        </w:rPr>
        <w:t>……}</w:t>
      </w:r>
    </w:p>
    <w:p w14:paraId="4515AE89" w14:textId="1DB4F35A" w:rsidR="008E7C88" w:rsidRPr="008C6E49" w:rsidRDefault="00B27D60" w:rsidP="0034771F">
      <w:pPr>
        <w:rPr>
          <w:rFonts w:ascii="Times" w:eastAsia="DengXian" w:hAnsi="Times" w:cs="Times"/>
          <w:bCs/>
          <w:sz w:val="22"/>
          <w:szCs w:val="22"/>
          <w:lang w:eastAsia="zh-CN"/>
        </w:rPr>
      </w:pPr>
      <w:r w:rsidRPr="008C6E49">
        <w:rPr>
          <w:rFonts w:ascii="Times" w:eastAsia="DengXian" w:hAnsi="Times" w:cs="Times"/>
          <w:sz w:val="22"/>
          <w:szCs w:val="22"/>
          <w:lang w:eastAsia="zh-CN"/>
        </w:rPr>
        <w:t xml:space="preserve">In case RAN2 </w:t>
      </w:r>
      <w:r w:rsidR="00487965" w:rsidRPr="008C6E49">
        <w:rPr>
          <w:rFonts w:ascii="Times" w:eastAsia="DengXian" w:hAnsi="Times" w:cs="Times"/>
          <w:sz w:val="22"/>
          <w:szCs w:val="22"/>
          <w:lang w:eastAsia="zh-CN"/>
        </w:rPr>
        <w:t>m</w:t>
      </w:r>
      <w:r w:rsidRPr="008C6E49">
        <w:rPr>
          <w:rFonts w:ascii="Times" w:eastAsia="DengXian" w:hAnsi="Times" w:cs="Times"/>
          <w:sz w:val="22"/>
          <w:szCs w:val="22"/>
          <w:lang w:eastAsia="zh-CN"/>
        </w:rPr>
        <w:t xml:space="preserve">ake an agreement that NCR should be authenticated utilizing only lower layers in that case the </w:t>
      </w:r>
      <w:r w:rsidR="00487965" w:rsidRPr="008C6E49">
        <w:rPr>
          <w:rFonts w:ascii="Times" w:eastAsia="DengXian" w:hAnsi="Times" w:cs="Times"/>
          <w:sz w:val="22"/>
          <w:szCs w:val="22"/>
          <w:lang w:eastAsia="zh-CN"/>
        </w:rPr>
        <w:t>identification would be done implicitly.</w:t>
      </w:r>
    </w:p>
    <w:p w14:paraId="41E87D8A" w14:textId="0F24F9AB" w:rsidR="006C641F" w:rsidRPr="008C6E49" w:rsidRDefault="006C641F" w:rsidP="0034771F">
      <w:pPr>
        <w:rPr>
          <w:rFonts w:ascii="Times" w:eastAsia="DengXian" w:hAnsi="Times" w:cs="Times"/>
          <w:bCs/>
          <w:sz w:val="22"/>
          <w:szCs w:val="22"/>
          <w:lang w:eastAsia="zh-CN"/>
        </w:rPr>
      </w:pPr>
    </w:p>
    <w:p w14:paraId="1E6C90B2" w14:textId="74DAF1B0" w:rsidR="006C641F" w:rsidRDefault="006C641F" w:rsidP="006C641F">
      <w:pPr>
        <w:rPr>
          <w:rFonts w:ascii="Times" w:eastAsia="Malgun Gothic" w:hAnsi="Times" w:cs="Times"/>
          <w:bCs/>
          <w:sz w:val="22"/>
          <w:szCs w:val="22"/>
          <w:lang w:eastAsia="ko-KR"/>
        </w:rPr>
      </w:pPr>
      <w:r w:rsidRPr="008C6E49">
        <w:rPr>
          <w:rFonts w:ascii="Times" w:eastAsia="Malgun Gothic" w:hAnsi="Times" w:cs="Times"/>
          <w:b/>
          <w:bCs/>
          <w:sz w:val="22"/>
          <w:szCs w:val="22"/>
          <w:lang w:eastAsia="ko-KR"/>
        </w:rPr>
        <w:t xml:space="preserve">Proposal </w:t>
      </w:r>
      <w:r w:rsidRPr="008C6E49">
        <w:rPr>
          <w:rFonts w:ascii="Times" w:eastAsia="Malgun Gothic" w:hAnsi="Times" w:cs="Times"/>
          <w:b/>
          <w:bCs/>
          <w:sz w:val="22"/>
          <w:szCs w:val="22"/>
          <w:lang w:eastAsia="ko-KR"/>
        </w:rPr>
        <w:t>3</w:t>
      </w:r>
      <w:r w:rsidRPr="008C6E49">
        <w:rPr>
          <w:rFonts w:ascii="Times" w:eastAsia="Malgun Gothic" w:hAnsi="Times" w:cs="Times"/>
          <w:b/>
          <w:bCs/>
          <w:sz w:val="22"/>
          <w:szCs w:val="22"/>
          <w:lang w:eastAsia="ko-KR"/>
        </w:rPr>
        <w:t>:</w:t>
      </w:r>
      <w:r w:rsidRPr="008C6E49">
        <w:rPr>
          <w:rFonts w:ascii="Times" w:eastAsia="Malgun Gothic" w:hAnsi="Times" w:cs="Times"/>
          <w:sz w:val="22"/>
          <w:szCs w:val="22"/>
          <w:lang w:eastAsia="ko-KR"/>
        </w:rPr>
        <w:t xml:space="preserve"> NCR identification can be provided in similar manner to </w:t>
      </w:r>
      <w:r w:rsidR="008C6E49" w:rsidRPr="008C6E49">
        <w:rPr>
          <w:rFonts w:ascii="Times" w:eastAsia="Malgun Gothic" w:hAnsi="Times" w:cs="Times"/>
          <w:sz w:val="22"/>
          <w:szCs w:val="22"/>
          <w:lang w:eastAsia="ko-KR"/>
        </w:rPr>
        <w:t xml:space="preserve">MT-IAB </w:t>
      </w:r>
      <w:r w:rsidR="008C6E49">
        <w:rPr>
          <w:rFonts w:ascii="Times" w:eastAsia="Malgun Gothic" w:hAnsi="Times" w:cs="Times"/>
          <w:sz w:val="22"/>
          <w:szCs w:val="22"/>
          <w:lang w:eastAsia="ko-KR"/>
        </w:rPr>
        <w:t>in RRC Setup complete.</w:t>
      </w:r>
    </w:p>
    <w:p w14:paraId="0E76ECEB" w14:textId="312F00C3" w:rsidR="008C6E49" w:rsidRPr="008C6E49" w:rsidRDefault="008C6E49" w:rsidP="006C641F">
      <w:pPr>
        <w:rPr>
          <w:rFonts w:ascii="Times" w:eastAsia="DengXian" w:hAnsi="Times" w:cs="Times"/>
          <w:sz w:val="22"/>
          <w:szCs w:val="22"/>
          <w:lang w:eastAsia="zh-CN"/>
        </w:rPr>
      </w:pPr>
      <w:r w:rsidRPr="008C6E49">
        <w:rPr>
          <w:rFonts w:ascii="Times" w:eastAsia="Malgun Gothic" w:hAnsi="Times" w:cs="Times"/>
          <w:b/>
          <w:bCs/>
          <w:sz w:val="22"/>
          <w:szCs w:val="22"/>
          <w:lang w:eastAsia="ko-KR"/>
        </w:rPr>
        <w:t>Proposal</w:t>
      </w:r>
      <w:r>
        <w:rPr>
          <w:rFonts w:ascii="Times" w:eastAsia="Malgun Gothic" w:hAnsi="Times" w:cs="Times"/>
          <w:b/>
          <w:bCs/>
          <w:sz w:val="22"/>
          <w:szCs w:val="22"/>
          <w:lang w:eastAsia="ko-KR"/>
        </w:rPr>
        <w:t xml:space="preserve"> 4</w:t>
      </w:r>
      <w:r w:rsidRPr="008C6E49">
        <w:rPr>
          <w:rFonts w:ascii="Times" w:eastAsia="Malgun Gothic" w:hAnsi="Times" w:cs="Times"/>
          <w:b/>
          <w:bCs/>
          <w:sz w:val="22"/>
          <w:szCs w:val="22"/>
          <w:lang w:eastAsia="ko-KR"/>
        </w:rPr>
        <w:t>:</w:t>
      </w:r>
      <w:r>
        <w:rPr>
          <w:rFonts w:ascii="Times" w:eastAsia="Malgun Gothic" w:hAnsi="Times" w:cs="Times"/>
          <w:b/>
          <w:bCs/>
          <w:sz w:val="22"/>
          <w:szCs w:val="22"/>
          <w:lang w:eastAsia="ko-KR"/>
        </w:rPr>
        <w:t xml:space="preserve"> </w:t>
      </w:r>
      <w:r w:rsidRPr="00171BF8">
        <w:rPr>
          <w:rFonts w:ascii="Times" w:eastAsia="Malgun Gothic" w:hAnsi="Times" w:cs="Times"/>
          <w:sz w:val="22"/>
          <w:szCs w:val="22"/>
          <w:lang w:eastAsia="ko-KR"/>
        </w:rPr>
        <w:t>gNB support for NCR repeater can also be indicated in similar way as support for MT-IAB in Rel-16</w:t>
      </w:r>
      <w:r w:rsidR="00171BF8">
        <w:rPr>
          <w:rFonts w:ascii="Times" w:eastAsia="Malgun Gothic" w:hAnsi="Times" w:cs="Times"/>
          <w:sz w:val="22"/>
          <w:szCs w:val="22"/>
          <w:lang w:eastAsia="ko-KR"/>
        </w:rPr>
        <w:t xml:space="preserve"> by IE definition for NCR-Support in SIB</w:t>
      </w:r>
      <w:proofErr w:type="gramStart"/>
      <w:r w:rsidR="00171BF8">
        <w:rPr>
          <w:rFonts w:ascii="Times" w:eastAsia="Malgun Gothic" w:hAnsi="Times" w:cs="Times"/>
          <w:sz w:val="22"/>
          <w:szCs w:val="22"/>
          <w:lang w:eastAsia="ko-KR"/>
        </w:rPr>
        <w:t xml:space="preserve">1 </w:t>
      </w:r>
      <w:r w:rsidRPr="00171BF8">
        <w:rPr>
          <w:rFonts w:ascii="Times" w:eastAsia="Malgun Gothic" w:hAnsi="Times" w:cs="Times"/>
          <w:sz w:val="22"/>
          <w:szCs w:val="22"/>
          <w:lang w:eastAsia="ko-KR"/>
        </w:rPr>
        <w:t>.</w:t>
      </w:r>
      <w:proofErr w:type="gramEnd"/>
      <w:r w:rsidRPr="00171BF8">
        <w:rPr>
          <w:rFonts w:ascii="Times" w:eastAsia="Malgun Gothic" w:hAnsi="Times" w:cs="Times"/>
          <w:sz w:val="22"/>
          <w:szCs w:val="22"/>
          <w:lang w:eastAsia="ko-KR"/>
        </w:rPr>
        <w:t xml:space="preserve"> </w:t>
      </w:r>
    </w:p>
    <w:p w14:paraId="188AC321" w14:textId="57729557" w:rsidR="006C641F" w:rsidRPr="008C6E49" w:rsidRDefault="00171BF8" w:rsidP="0034771F">
      <w:pPr>
        <w:rPr>
          <w:rFonts w:ascii="Times" w:eastAsia="DengXian" w:hAnsi="Times" w:cs="Times"/>
          <w:bCs/>
          <w:sz w:val="22"/>
          <w:szCs w:val="22"/>
          <w:lang w:eastAsia="zh-CN"/>
        </w:rPr>
      </w:pPr>
      <w:r w:rsidRPr="008C6E49">
        <w:rPr>
          <w:rFonts w:ascii="Times" w:eastAsia="Malgun Gothic" w:hAnsi="Times" w:cs="Times"/>
          <w:b/>
          <w:bCs/>
          <w:sz w:val="22"/>
          <w:szCs w:val="22"/>
          <w:lang w:eastAsia="ko-KR"/>
        </w:rPr>
        <w:t>Proposal</w:t>
      </w:r>
      <w:r>
        <w:rPr>
          <w:rFonts w:ascii="Times" w:eastAsia="Malgun Gothic" w:hAnsi="Times" w:cs="Times"/>
          <w:b/>
          <w:bCs/>
          <w:sz w:val="22"/>
          <w:szCs w:val="22"/>
          <w:lang w:eastAsia="ko-KR"/>
        </w:rPr>
        <w:t xml:space="preserve"> </w:t>
      </w:r>
      <w:r>
        <w:rPr>
          <w:rFonts w:ascii="Times" w:eastAsia="Malgun Gothic" w:hAnsi="Times" w:cs="Times"/>
          <w:b/>
          <w:bCs/>
          <w:sz w:val="22"/>
          <w:szCs w:val="22"/>
          <w:lang w:eastAsia="ko-KR"/>
        </w:rPr>
        <w:t>5</w:t>
      </w:r>
      <w:r w:rsidRPr="008C6E49">
        <w:rPr>
          <w:rFonts w:ascii="Times" w:eastAsia="Malgun Gothic" w:hAnsi="Times" w:cs="Times"/>
          <w:b/>
          <w:bCs/>
          <w:sz w:val="22"/>
          <w:szCs w:val="22"/>
          <w:lang w:eastAsia="ko-KR"/>
        </w:rPr>
        <w:t>:</w:t>
      </w:r>
      <w:r>
        <w:rPr>
          <w:rFonts w:ascii="Times" w:eastAsia="Malgun Gothic" w:hAnsi="Times" w:cs="Times"/>
          <w:b/>
          <w:bCs/>
          <w:sz w:val="22"/>
          <w:szCs w:val="22"/>
          <w:lang w:eastAsia="ko-KR"/>
        </w:rPr>
        <w:t xml:space="preserve"> </w:t>
      </w:r>
      <w:r w:rsidRPr="008C6E49">
        <w:rPr>
          <w:rFonts w:ascii="Times" w:eastAsia="DengXian" w:hAnsi="Times" w:cs="Times"/>
          <w:sz w:val="22"/>
          <w:szCs w:val="22"/>
          <w:lang w:eastAsia="zh-CN"/>
        </w:rPr>
        <w:t>identification would be done implicitly</w:t>
      </w:r>
      <w:r>
        <w:rPr>
          <w:rFonts w:ascii="Times" w:eastAsia="DengXian" w:hAnsi="Times" w:cs="Times"/>
          <w:sz w:val="22"/>
          <w:szCs w:val="22"/>
          <w:lang w:eastAsia="zh-CN"/>
        </w:rPr>
        <w:t xml:space="preserve"> if a new leaner method is defined for implementation of Authentication, </w:t>
      </w:r>
      <w:proofErr w:type="gramStart"/>
      <w:r>
        <w:rPr>
          <w:rFonts w:ascii="Times" w:eastAsia="DengXian" w:hAnsi="Times" w:cs="Times"/>
          <w:sz w:val="22"/>
          <w:szCs w:val="22"/>
          <w:lang w:eastAsia="zh-CN"/>
        </w:rPr>
        <w:t>authorization</w:t>
      </w:r>
      <w:proofErr w:type="gramEnd"/>
      <w:r>
        <w:rPr>
          <w:rFonts w:ascii="Times" w:eastAsia="DengXian" w:hAnsi="Times" w:cs="Times"/>
          <w:sz w:val="22"/>
          <w:szCs w:val="22"/>
          <w:lang w:eastAsia="zh-CN"/>
        </w:rPr>
        <w:t xml:space="preserve"> and control of NCR.</w:t>
      </w:r>
    </w:p>
    <w:p w14:paraId="4A9BF415" w14:textId="77777777" w:rsidR="008E7C88" w:rsidRPr="008C6E49" w:rsidRDefault="008E7C88" w:rsidP="0034771F">
      <w:pPr>
        <w:rPr>
          <w:rFonts w:ascii="Times" w:eastAsia="DengXian" w:hAnsi="Times" w:cs="Times"/>
          <w:bCs/>
          <w:sz w:val="22"/>
          <w:szCs w:val="22"/>
          <w:lang w:eastAsia="zh-CN"/>
        </w:rPr>
      </w:pPr>
    </w:p>
    <w:p w14:paraId="0F8F6B35" w14:textId="7587D6E0" w:rsidR="00147D67" w:rsidRPr="008C6E49" w:rsidRDefault="00147D67" w:rsidP="00147D67">
      <w:pPr>
        <w:rPr>
          <w:rFonts w:ascii="Times" w:eastAsia="DengXian" w:hAnsi="Times" w:cs="Times"/>
          <w:b/>
          <w:bCs/>
          <w:sz w:val="22"/>
          <w:szCs w:val="22"/>
          <w:lang w:eastAsia="zh-CN"/>
        </w:rPr>
      </w:pPr>
      <w:r w:rsidRPr="008C6E49">
        <w:rPr>
          <w:rFonts w:ascii="Times" w:eastAsia="DengXian" w:hAnsi="Times" w:cs="Times"/>
          <w:b/>
          <w:sz w:val="22"/>
          <w:szCs w:val="22"/>
          <w:lang w:eastAsia="zh-CN"/>
        </w:rPr>
        <w:t>2.</w:t>
      </w:r>
      <w:r w:rsidRPr="008C6E49">
        <w:rPr>
          <w:rFonts w:ascii="Times" w:eastAsia="DengXian" w:hAnsi="Times" w:cs="Times"/>
          <w:b/>
          <w:sz w:val="22"/>
          <w:szCs w:val="22"/>
          <w:lang w:eastAsia="zh-CN"/>
        </w:rPr>
        <w:t>3</w:t>
      </w:r>
      <w:r w:rsidRPr="008C6E49">
        <w:rPr>
          <w:rFonts w:ascii="Times" w:eastAsia="DengXian" w:hAnsi="Times" w:cs="Times"/>
          <w:b/>
          <w:sz w:val="22"/>
          <w:szCs w:val="22"/>
          <w:lang w:eastAsia="zh-CN"/>
        </w:rPr>
        <w:t xml:space="preserve"> </w:t>
      </w:r>
      <w:r w:rsidRPr="008C6E49">
        <w:rPr>
          <w:rFonts w:ascii="Times" w:eastAsia="DengXian" w:hAnsi="Times" w:cs="Times"/>
          <w:b/>
          <w:sz w:val="22"/>
          <w:szCs w:val="22"/>
          <w:lang w:eastAsia="zh-CN"/>
        </w:rPr>
        <w:t>Beamforming control or other required information.</w:t>
      </w:r>
    </w:p>
    <w:p w14:paraId="6D9478BD" w14:textId="77777777" w:rsidR="006C641F" w:rsidRPr="008C6E49" w:rsidRDefault="006C641F" w:rsidP="002C0F84">
      <w:pPr>
        <w:rPr>
          <w:rFonts w:ascii="Times" w:eastAsiaTheme="minorEastAsia" w:hAnsi="Times" w:cs="Times"/>
          <w:sz w:val="22"/>
          <w:szCs w:val="22"/>
          <w:lang w:eastAsia="en-US"/>
        </w:rPr>
      </w:pPr>
    </w:p>
    <w:p w14:paraId="346A2A62" w14:textId="13A8763E" w:rsidR="006C641F" w:rsidRPr="008C6E49" w:rsidRDefault="006C641F" w:rsidP="002C0F84">
      <w:pPr>
        <w:rPr>
          <w:rFonts w:ascii="Times" w:eastAsiaTheme="minorEastAsia" w:hAnsi="Times" w:cs="Times"/>
          <w:sz w:val="22"/>
          <w:szCs w:val="22"/>
          <w:lang w:eastAsia="en-US"/>
        </w:rPr>
      </w:pPr>
      <w:r w:rsidRPr="008C6E49">
        <w:rPr>
          <w:rFonts w:ascii="Times" w:eastAsiaTheme="minorEastAsia" w:hAnsi="Times" w:cs="Times"/>
          <w:sz w:val="22"/>
          <w:szCs w:val="22"/>
          <w:lang w:eastAsia="en-US"/>
        </w:rPr>
        <w:t xml:space="preserve">In case control link of NCR-MT is implemented without full protocol stack like MT-IAB or NR UE, a whole new set of specifications related to Physical layer would be required to control smart repeater to provide required control information related to beamforming, </w:t>
      </w:r>
      <w:r w:rsidR="00171BF8" w:rsidRPr="008C6E49">
        <w:rPr>
          <w:rFonts w:ascii="Times" w:eastAsiaTheme="minorEastAsia" w:hAnsi="Times" w:cs="Times"/>
          <w:sz w:val="22"/>
          <w:szCs w:val="22"/>
          <w:lang w:eastAsia="en-US"/>
        </w:rPr>
        <w:t>timing</w:t>
      </w:r>
      <w:r w:rsidRPr="008C6E49">
        <w:rPr>
          <w:rFonts w:ascii="Times" w:eastAsiaTheme="minorEastAsia" w:hAnsi="Times" w:cs="Times"/>
          <w:sz w:val="22"/>
          <w:szCs w:val="22"/>
          <w:lang w:eastAsia="en-US"/>
        </w:rPr>
        <w:t xml:space="preserve"> information and TDD format.</w:t>
      </w:r>
    </w:p>
    <w:p w14:paraId="1FF38A09" w14:textId="40CCF493" w:rsidR="00147D67" w:rsidRDefault="00147D67" w:rsidP="002C0F84">
      <w:pPr>
        <w:rPr>
          <w:rFonts w:ascii="Times" w:eastAsiaTheme="minorEastAsia" w:hAnsi="Times" w:cs="Times"/>
          <w:b/>
          <w:bCs/>
          <w:sz w:val="22"/>
          <w:szCs w:val="22"/>
          <w:lang w:eastAsia="en-US"/>
        </w:rPr>
      </w:pPr>
    </w:p>
    <w:p w14:paraId="11CF9342" w14:textId="0249656A" w:rsidR="00171BF8" w:rsidRPr="009065F8" w:rsidRDefault="00171BF8" w:rsidP="002C0F84">
      <w:pPr>
        <w:rPr>
          <w:rFonts w:ascii="Times" w:eastAsiaTheme="minorEastAsia" w:hAnsi="Times" w:cs="Times"/>
          <w:sz w:val="22"/>
          <w:szCs w:val="22"/>
          <w:lang w:eastAsia="en-US"/>
        </w:rPr>
      </w:pPr>
      <w:r>
        <w:rPr>
          <w:rFonts w:ascii="Times" w:eastAsiaTheme="minorEastAsia" w:hAnsi="Times" w:cs="Times" w:hint="eastAsia"/>
          <w:b/>
          <w:bCs/>
          <w:sz w:val="22"/>
          <w:szCs w:val="22"/>
          <w:lang w:eastAsia="en-US"/>
        </w:rPr>
        <w:t>P</w:t>
      </w:r>
      <w:r>
        <w:rPr>
          <w:rFonts w:ascii="Times" w:eastAsiaTheme="minorEastAsia" w:hAnsi="Times" w:cs="Times"/>
          <w:b/>
          <w:bCs/>
          <w:sz w:val="22"/>
          <w:szCs w:val="22"/>
          <w:lang w:eastAsia="en-US"/>
        </w:rPr>
        <w:t xml:space="preserve">roposal </w:t>
      </w:r>
      <w:r w:rsidR="009065F8">
        <w:rPr>
          <w:rFonts w:ascii="Times" w:eastAsiaTheme="minorEastAsia" w:hAnsi="Times" w:cs="Times"/>
          <w:b/>
          <w:bCs/>
          <w:sz w:val="22"/>
          <w:szCs w:val="22"/>
          <w:lang w:eastAsia="en-US"/>
        </w:rPr>
        <w:t>6</w:t>
      </w:r>
      <w:r>
        <w:rPr>
          <w:rFonts w:ascii="Times" w:eastAsiaTheme="minorEastAsia" w:hAnsi="Times" w:cs="Times"/>
          <w:b/>
          <w:bCs/>
          <w:sz w:val="22"/>
          <w:szCs w:val="22"/>
          <w:lang w:eastAsia="en-US"/>
        </w:rPr>
        <w:t>:</w:t>
      </w:r>
      <w:r w:rsidRPr="009065F8">
        <w:rPr>
          <w:rFonts w:ascii="Times" w:eastAsiaTheme="minorEastAsia" w:hAnsi="Times" w:cs="Times"/>
          <w:sz w:val="22"/>
          <w:szCs w:val="22"/>
          <w:lang w:eastAsia="en-US"/>
        </w:rPr>
        <w:t xml:space="preserve"> </w:t>
      </w:r>
      <w:r w:rsidR="009065F8" w:rsidRPr="009065F8">
        <w:rPr>
          <w:rFonts w:ascii="Times" w:eastAsiaTheme="minorEastAsia" w:hAnsi="Times" w:cs="Times"/>
          <w:sz w:val="22"/>
          <w:szCs w:val="22"/>
          <w:lang w:eastAsia="en-US"/>
        </w:rPr>
        <w:t>Due to significant impact on specifications if NCR is implemented without upper layers, conclude</w:t>
      </w:r>
      <w:r w:rsidRPr="009065F8">
        <w:rPr>
          <w:rFonts w:ascii="Times" w:eastAsiaTheme="minorEastAsia" w:hAnsi="Times" w:cs="Times"/>
          <w:sz w:val="22"/>
          <w:szCs w:val="22"/>
          <w:lang w:eastAsia="en-US"/>
        </w:rPr>
        <w:t xml:space="preserve"> on utilizing exsisting MT-IAB framework for NCR-MT unless </w:t>
      </w:r>
      <w:r w:rsidR="009065F8" w:rsidRPr="009065F8">
        <w:rPr>
          <w:rFonts w:ascii="Times" w:eastAsiaTheme="minorEastAsia" w:hAnsi="Times" w:cs="Times"/>
          <w:sz w:val="22"/>
          <w:szCs w:val="22"/>
          <w:lang w:eastAsia="en-US"/>
        </w:rPr>
        <w:t>implementation of upper layers have major impact on cost efficiency.</w:t>
      </w:r>
    </w:p>
    <w:p w14:paraId="50598097" w14:textId="77777777" w:rsidR="002C0F84" w:rsidRPr="00171BF8" w:rsidRDefault="002C0F84" w:rsidP="002C0F84">
      <w:pPr>
        <w:pStyle w:val="Heading1"/>
        <w:rPr>
          <w:rFonts w:ascii="Times" w:hAnsi="Times" w:cs="Times"/>
          <w:szCs w:val="28"/>
          <w:lang w:val="en-GB"/>
        </w:rPr>
      </w:pPr>
      <w:r w:rsidRPr="00171BF8">
        <w:rPr>
          <w:rFonts w:ascii="Times" w:hAnsi="Times" w:cs="Times"/>
          <w:szCs w:val="28"/>
        </w:rPr>
        <w:t>Conclusion</w:t>
      </w:r>
    </w:p>
    <w:p w14:paraId="5CBB53F4" w14:textId="19909C93" w:rsidR="00877A19" w:rsidRPr="008C6E49" w:rsidRDefault="00877A19" w:rsidP="002C0F84">
      <w:pPr>
        <w:rPr>
          <w:rFonts w:ascii="Times" w:hAnsi="Times" w:cs="Times"/>
          <w:sz w:val="22"/>
          <w:szCs w:val="22"/>
          <w:lang w:val="en-GB"/>
        </w:rPr>
      </w:pPr>
    </w:p>
    <w:p w14:paraId="1790B09A" w14:textId="77777777" w:rsidR="00171BF8" w:rsidRDefault="00171BF8" w:rsidP="00171BF8">
      <w:pPr>
        <w:rPr>
          <w:rFonts w:ascii="Times" w:eastAsia="Malgun Gothic" w:hAnsi="Times" w:cs="Times"/>
          <w:b/>
          <w:sz w:val="22"/>
          <w:szCs w:val="22"/>
          <w:lang w:eastAsia="ko-KR"/>
        </w:rPr>
      </w:pPr>
    </w:p>
    <w:p w14:paraId="64EDAB3C" w14:textId="7F818737" w:rsidR="00171BF8" w:rsidRPr="008C6E49" w:rsidRDefault="00171BF8" w:rsidP="00171BF8">
      <w:pPr>
        <w:rPr>
          <w:rFonts w:ascii="Times" w:eastAsia="Malgun Gothic" w:hAnsi="Times" w:cs="Times" w:hint="eastAsia"/>
          <w:sz w:val="22"/>
          <w:szCs w:val="22"/>
          <w:lang w:eastAsia="ko-KR"/>
        </w:rPr>
      </w:pPr>
      <w:r w:rsidRPr="008C6E49">
        <w:rPr>
          <w:rFonts w:ascii="Times" w:eastAsia="Malgun Gothic" w:hAnsi="Times" w:cs="Times"/>
          <w:b/>
          <w:bCs/>
          <w:sz w:val="22"/>
          <w:szCs w:val="22"/>
          <w:lang w:val="en-GB" w:eastAsia="ko-KR"/>
        </w:rPr>
        <w:t>Proposal 1:</w:t>
      </w:r>
      <w:r w:rsidRPr="008C6E49">
        <w:rPr>
          <w:rFonts w:ascii="Times" w:eastAsia="Malgun Gothic" w:hAnsi="Times" w:cs="Times"/>
          <w:sz w:val="22"/>
          <w:szCs w:val="22"/>
          <w:lang w:eastAsia="ko-KR"/>
        </w:rPr>
        <w:t xml:space="preserve"> As cost efficiency is a key consideration point for NCR, RAN2 can investigate authentication method based on lower layers and ask SA3 opinion through LS.</w:t>
      </w:r>
    </w:p>
    <w:p w14:paraId="6B8940E0" w14:textId="272D327B" w:rsidR="00171BF8" w:rsidRPr="00171BF8" w:rsidRDefault="00171BF8" w:rsidP="00171BF8">
      <w:pPr>
        <w:rPr>
          <w:rFonts w:ascii="Times" w:eastAsia="DengXian" w:hAnsi="Times" w:cs="Times" w:hint="eastAsia"/>
          <w:sz w:val="22"/>
          <w:szCs w:val="22"/>
          <w:lang w:eastAsia="zh-CN"/>
        </w:rPr>
      </w:pPr>
      <w:r w:rsidRPr="008C6E49">
        <w:rPr>
          <w:rFonts w:ascii="Times" w:eastAsia="Malgun Gothic" w:hAnsi="Times" w:cs="Times"/>
          <w:b/>
          <w:bCs/>
          <w:sz w:val="22"/>
          <w:szCs w:val="22"/>
          <w:lang w:eastAsia="ko-KR"/>
        </w:rPr>
        <w:lastRenderedPageBreak/>
        <w:t>Proposal 2:</w:t>
      </w:r>
      <w:r w:rsidRPr="008C6E49">
        <w:rPr>
          <w:rFonts w:ascii="Times" w:eastAsia="Malgun Gothic" w:hAnsi="Times" w:cs="Times"/>
          <w:sz w:val="22"/>
          <w:szCs w:val="22"/>
          <w:lang w:eastAsia="ko-KR"/>
        </w:rPr>
        <w:t xml:space="preserve"> RAN2 should discuss cost efficiency improvement by exclusion of Higher layers from NCR-MT.</w:t>
      </w:r>
    </w:p>
    <w:p w14:paraId="630B3A30" w14:textId="24D3C715" w:rsidR="00171BF8" w:rsidRDefault="00171BF8" w:rsidP="00171BF8">
      <w:pPr>
        <w:rPr>
          <w:rFonts w:ascii="Times" w:eastAsia="Malgun Gothic" w:hAnsi="Times" w:cs="Times"/>
          <w:bCs/>
          <w:sz w:val="22"/>
          <w:szCs w:val="22"/>
          <w:lang w:eastAsia="ko-KR"/>
        </w:rPr>
      </w:pPr>
      <w:r w:rsidRPr="008C6E49">
        <w:rPr>
          <w:rFonts w:ascii="Times" w:eastAsia="Malgun Gothic" w:hAnsi="Times" w:cs="Times"/>
          <w:b/>
          <w:bCs/>
          <w:sz w:val="22"/>
          <w:szCs w:val="22"/>
          <w:lang w:eastAsia="ko-KR"/>
        </w:rPr>
        <w:t>Proposal 3:</w:t>
      </w:r>
      <w:r w:rsidRPr="008C6E49">
        <w:rPr>
          <w:rFonts w:ascii="Times" w:eastAsia="Malgun Gothic" w:hAnsi="Times" w:cs="Times"/>
          <w:sz w:val="22"/>
          <w:szCs w:val="22"/>
          <w:lang w:eastAsia="ko-KR"/>
        </w:rPr>
        <w:t xml:space="preserve"> NCR identification can be provided in similar manner to MT-IAB </w:t>
      </w:r>
      <w:r>
        <w:rPr>
          <w:rFonts w:ascii="Times" w:eastAsia="Malgun Gothic" w:hAnsi="Times" w:cs="Times"/>
          <w:sz w:val="22"/>
          <w:szCs w:val="22"/>
          <w:lang w:eastAsia="ko-KR"/>
        </w:rPr>
        <w:t>in RRC Setup complete.</w:t>
      </w:r>
    </w:p>
    <w:p w14:paraId="40C42B10" w14:textId="77777777" w:rsidR="00171BF8" w:rsidRPr="008C6E49" w:rsidRDefault="00171BF8" w:rsidP="00171BF8">
      <w:pPr>
        <w:rPr>
          <w:rFonts w:ascii="Times" w:eastAsia="DengXian" w:hAnsi="Times" w:cs="Times"/>
          <w:sz w:val="22"/>
          <w:szCs w:val="22"/>
          <w:lang w:eastAsia="zh-CN"/>
        </w:rPr>
      </w:pPr>
      <w:r w:rsidRPr="008C6E49">
        <w:rPr>
          <w:rFonts w:ascii="Times" w:eastAsia="Malgun Gothic" w:hAnsi="Times" w:cs="Times"/>
          <w:b/>
          <w:bCs/>
          <w:sz w:val="22"/>
          <w:szCs w:val="22"/>
          <w:lang w:eastAsia="ko-KR"/>
        </w:rPr>
        <w:t>Proposal</w:t>
      </w:r>
      <w:r>
        <w:rPr>
          <w:rFonts w:ascii="Times" w:eastAsia="Malgun Gothic" w:hAnsi="Times" w:cs="Times"/>
          <w:b/>
          <w:bCs/>
          <w:sz w:val="22"/>
          <w:szCs w:val="22"/>
          <w:lang w:eastAsia="ko-KR"/>
        </w:rPr>
        <w:t xml:space="preserve"> 4</w:t>
      </w:r>
      <w:r w:rsidRPr="008C6E49">
        <w:rPr>
          <w:rFonts w:ascii="Times" w:eastAsia="Malgun Gothic" w:hAnsi="Times" w:cs="Times"/>
          <w:b/>
          <w:bCs/>
          <w:sz w:val="22"/>
          <w:szCs w:val="22"/>
          <w:lang w:eastAsia="ko-KR"/>
        </w:rPr>
        <w:t>:</w:t>
      </w:r>
      <w:r>
        <w:rPr>
          <w:rFonts w:ascii="Times" w:eastAsia="Malgun Gothic" w:hAnsi="Times" w:cs="Times"/>
          <w:b/>
          <w:bCs/>
          <w:sz w:val="22"/>
          <w:szCs w:val="22"/>
          <w:lang w:eastAsia="ko-KR"/>
        </w:rPr>
        <w:t xml:space="preserve"> </w:t>
      </w:r>
      <w:r w:rsidRPr="00171BF8">
        <w:rPr>
          <w:rFonts w:ascii="Times" w:eastAsia="Malgun Gothic" w:hAnsi="Times" w:cs="Times"/>
          <w:sz w:val="22"/>
          <w:szCs w:val="22"/>
          <w:lang w:eastAsia="ko-KR"/>
        </w:rPr>
        <w:t>gNB support for NCR repeater can also be indicated in similar way as support for MT-IAB in Rel-16</w:t>
      </w:r>
      <w:r>
        <w:rPr>
          <w:rFonts w:ascii="Times" w:eastAsia="Malgun Gothic" w:hAnsi="Times" w:cs="Times"/>
          <w:sz w:val="22"/>
          <w:szCs w:val="22"/>
          <w:lang w:eastAsia="ko-KR"/>
        </w:rPr>
        <w:t xml:space="preserve"> by IE definition for NCR-Support in SIB</w:t>
      </w:r>
      <w:proofErr w:type="gramStart"/>
      <w:r>
        <w:rPr>
          <w:rFonts w:ascii="Times" w:eastAsia="Malgun Gothic" w:hAnsi="Times" w:cs="Times"/>
          <w:sz w:val="22"/>
          <w:szCs w:val="22"/>
          <w:lang w:eastAsia="ko-KR"/>
        </w:rPr>
        <w:t xml:space="preserve">1 </w:t>
      </w:r>
      <w:r w:rsidRPr="00171BF8">
        <w:rPr>
          <w:rFonts w:ascii="Times" w:eastAsia="Malgun Gothic" w:hAnsi="Times" w:cs="Times"/>
          <w:sz w:val="22"/>
          <w:szCs w:val="22"/>
          <w:lang w:eastAsia="ko-KR"/>
        </w:rPr>
        <w:t>.</w:t>
      </w:r>
      <w:proofErr w:type="gramEnd"/>
      <w:r w:rsidRPr="00171BF8">
        <w:rPr>
          <w:rFonts w:ascii="Times" w:eastAsia="Malgun Gothic" w:hAnsi="Times" w:cs="Times"/>
          <w:sz w:val="22"/>
          <w:szCs w:val="22"/>
          <w:lang w:eastAsia="ko-KR"/>
        </w:rPr>
        <w:t xml:space="preserve"> </w:t>
      </w:r>
    </w:p>
    <w:p w14:paraId="40B4E6AB" w14:textId="1690EF0A" w:rsidR="00171BF8" w:rsidRPr="008C6E49" w:rsidRDefault="00171BF8" w:rsidP="00171BF8">
      <w:pPr>
        <w:rPr>
          <w:rFonts w:ascii="Times" w:eastAsia="DengXian" w:hAnsi="Times" w:cs="Times"/>
          <w:bCs/>
          <w:sz w:val="22"/>
          <w:szCs w:val="22"/>
          <w:lang w:eastAsia="zh-CN"/>
        </w:rPr>
      </w:pPr>
      <w:r w:rsidRPr="008C6E49">
        <w:rPr>
          <w:rFonts w:ascii="Times" w:eastAsia="Malgun Gothic" w:hAnsi="Times" w:cs="Times"/>
          <w:b/>
          <w:bCs/>
          <w:sz w:val="22"/>
          <w:szCs w:val="22"/>
          <w:lang w:eastAsia="ko-KR"/>
        </w:rPr>
        <w:t>Proposal</w:t>
      </w:r>
      <w:r>
        <w:rPr>
          <w:rFonts w:ascii="Times" w:eastAsia="Malgun Gothic" w:hAnsi="Times" w:cs="Times"/>
          <w:b/>
          <w:bCs/>
          <w:sz w:val="22"/>
          <w:szCs w:val="22"/>
          <w:lang w:eastAsia="ko-KR"/>
        </w:rPr>
        <w:t xml:space="preserve"> 5</w:t>
      </w:r>
      <w:r w:rsidRPr="008C6E49">
        <w:rPr>
          <w:rFonts w:ascii="Times" w:eastAsia="Malgun Gothic" w:hAnsi="Times" w:cs="Times"/>
          <w:b/>
          <w:bCs/>
          <w:sz w:val="22"/>
          <w:szCs w:val="22"/>
          <w:lang w:eastAsia="ko-KR"/>
        </w:rPr>
        <w:t>:</w:t>
      </w:r>
      <w:r>
        <w:rPr>
          <w:rFonts w:ascii="Times" w:eastAsia="Malgun Gothic" w:hAnsi="Times" w:cs="Times"/>
          <w:b/>
          <w:bCs/>
          <w:sz w:val="22"/>
          <w:szCs w:val="22"/>
          <w:lang w:eastAsia="ko-KR"/>
        </w:rPr>
        <w:t xml:space="preserve"> </w:t>
      </w:r>
      <w:r>
        <w:rPr>
          <w:rFonts w:ascii="Times" w:eastAsia="DengXian" w:hAnsi="Times" w:cs="Times"/>
          <w:sz w:val="22"/>
          <w:szCs w:val="22"/>
          <w:lang w:eastAsia="zh-CN"/>
        </w:rPr>
        <w:t>I</w:t>
      </w:r>
      <w:r w:rsidRPr="008C6E49">
        <w:rPr>
          <w:rFonts w:ascii="Times" w:eastAsia="DengXian" w:hAnsi="Times" w:cs="Times"/>
          <w:sz w:val="22"/>
          <w:szCs w:val="22"/>
          <w:lang w:eastAsia="zh-CN"/>
        </w:rPr>
        <w:t>dentification would be done implicitly</w:t>
      </w:r>
      <w:r>
        <w:rPr>
          <w:rFonts w:ascii="Times" w:eastAsia="DengXian" w:hAnsi="Times" w:cs="Times"/>
          <w:sz w:val="22"/>
          <w:szCs w:val="22"/>
          <w:lang w:eastAsia="zh-CN"/>
        </w:rPr>
        <w:t xml:space="preserve"> if a new leaner method is defined for implementation of Authentication, </w:t>
      </w:r>
      <w:r>
        <w:rPr>
          <w:rFonts w:ascii="Times" w:eastAsia="DengXian" w:hAnsi="Times" w:cs="Times"/>
          <w:sz w:val="22"/>
          <w:szCs w:val="22"/>
          <w:lang w:eastAsia="zh-CN"/>
        </w:rPr>
        <w:t>authorization,</w:t>
      </w:r>
      <w:r>
        <w:rPr>
          <w:rFonts w:ascii="Times" w:eastAsia="DengXian" w:hAnsi="Times" w:cs="Times"/>
          <w:sz w:val="22"/>
          <w:szCs w:val="22"/>
          <w:lang w:eastAsia="zh-CN"/>
        </w:rPr>
        <w:t xml:space="preserve"> and control of NCR.</w:t>
      </w:r>
    </w:p>
    <w:p w14:paraId="0A87B058" w14:textId="77777777" w:rsidR="009065F8" w:rsidRPr="009065F8" w:rsidRDefault="009065F8" w:rsidP="009065F8">
      <w:pPr>
        <w:rPr>
          <w:rFonts w:ascii="Times" w:eastAsiaTheme="minorEastAsia" w:hAnsi="Times" w:cs="Times"/>
          <w:sz w:val="22"/>
          <w:szCs w:val="22"/>
          <w:lang w:eastAsia="en-US"/>
        </w:rPr>
      </w:pPr>
      <w:r>
        <w:rPr>
          <w:rFonts w:ascii="Times" w:eastAsiaTheme="minorEastAsia" w:hAnsi="Times" w:cs="Times" w:hint="eastAsia"/>
          <w:b/>
          <w:bCs/>
          <w:sz w:val="22"/>
          <w:szCs w:val="22"/>
          <w:lang w:eastAsia="en-US"/>
        </w:rPr>
        <w:t>P</w:t>
      </w:r>
      <w:r>
        <w:rPr>
          <w:rFonts w:ascii="Times" w:eastAsiaTheme="minorEastAsia" w:hAnsi="Times" w:cs="Times"/>
          <w:b/>
          <w:bCs/>
          <w:sz w:val="22"/>
          <w:szCs w:val="22"/>
          <w:lang w:eastAsia="en-US"/>
        </w:rPr>
        <w:t>roposal 6:</w:t>
      </w:r>
      <w:r w:rsidRPr="009065F8">
        <w:rPr>
          <w:rFonts w:ascii="Times" w:eastAsiaTheme="minorEastAsia" w:hAnsi="Times" w:cs="Times"/>
          <w:sz w:val="22"/>
          <w:szCs w:val="22"/>
          <w:lang w:eastAsia="en-US"/>
        </w:rPr>
        <w:t xml:space="preserve"> Due to significant impact on specifications if NCR is implemented without upper layers, conclude on utilizing exsisting MT-IAB framework for NCR-MT unless implementation of upper layers have major impact on cost efficiency.</w:t>
      </w:r>
    </w:p>
    <w:p w14:paraId="5BD37138" w14:textId="77777777" w:rsidR="00877A19" w:rsidRPr="009065F8" w:rsidRDefault="00877A19" w:rsidP="002C0F84">
      <w:pPr>
        <w:rPr>
          <w:rFonts w:ascii="Times" w:hAnsi="Times" w:cs="Times"/>
          <w:sz w:val="22"/>
          <w:szCs w:val="22"/>
        </w:rPr>
      </w:pPr>
    </w:p>
    <w:p w14:paraId="199EE68C" w14:textId="5D513321" w:rsidR="002C0F84" w:rsidRPr="008C6E49" w:rsidRDefault="002C0F84" w:rsidP="002C0F84">
      <w:pPr>
        <w:pStyle w:val="Heading1"/>
        <w:rPr>
          <w:rFonts w:ascii="Times" w:hAnsi="Times" w:cs="Times"/>
          <w:sz w:val="22"/>
          <w:szCs w:val="22"/>
        </w:rPr>
      </w:pPr>
      <w:r w:rsidRPr="008C6E49">
        <w:rPr>
          <w:rFonts w:ascii="Times" w:hAnsi="Times" w:cs="Times"/>
          <w:sz w:val="22"/>
          <w:szCs w:val="22"/>
        </w:rPr>
        <w:t>References</w:t>
      </w:r>
    </w:p>
    <w:p w14:paraId="0F237346" w14:textId="77777777" w:rsidR="0036754E" w:rsidRPr="008C6E49" w:rsidRDefault="0036754E" w:rsidP="0036754E">
      <w:pPr>
        <w:pStyle w:val="BodyText"/>
        <w:rPr>
          <w:rFonts w:ascii="Times" w:eastAsia="DengXian" w:hAnsi="Times" w:cs="Times"/>
          <w:sz w:val="22"/>
          <w:szCs w:val="22"/>
          <w:lang w:val="en-US" w:eastAsia="zh-CN"/>
        </w:rPr>
      </w:pPr>
    </w:p>
    <w:p w14:paraId="624B54A0" w14:textId="77777777" w:rsidR="006953A5" w:rsidRPr="008C6E49" w:rsidRDefault="006953A5" w:rsidP="0036754E">
      <w:pPr>
        <w:pStyle w:val="ListParagraph"/>
        <w:numPr>
          <w:ilvl w:val="0"/>
          <w:numId w:val="41"/>
        </w:numPr>
        <w:overflowPunct/>
        <w:adjustRightInd/>
        <w:spacing w:afterLines="50"/>
        <w:contextualSpacing w:val="0"/>
        <w:jc w:val="left"/>
        <w:rPr>
          <w:rFonts w:ascii="Times" w:hAnsi="Times" w:cs="Times"/>
          <w:sz w:val="22"/>
          <w:lang w:val="en-US"/>
        </w:rPr>
      </w:pPr>
      <w:bookmarkStart w:id="5" w:name="_Ref105146320"/>
      <w:r w:rsidRPr="008C6E49">
        <w:rPr>
          <w:rFonts w:ascii="Times" w:hAnsi="Times" w:cs="Times"/>
          <w:sz w:val="22"/>
        </w:rPr>
        <w:t>RP-213700, “New SI: Study on NR Network-controlled Repeaters”, ZTE Corporation, RAN#94e</w:t>
      </w:r>
      <w:bookmarkEnd w:id="5"/>
      <w:r w:rsidRPr="008C6E49">
        <w:rPr>
          <w:rFonts w:ascii="Times" w:hAnsi="Times" w:cs="Times"/>
          <w:sz w:val="22"/>
        </w:rPr>
        <w:t xml:space="preserve"> </w:t>
      </w:r>
    </w:p>
    <w:p w14:paraId="7EFA7A94" w14:textId="77777777" w:rsidR="006953A5" w:rsidRPr="008C6E49" w:rsidRDefault="006953A5" w:rsidP="0036754E">
      <w:pPr>
        <w:pStyle w:val="ListParagraph"/>
        <w:numPr>
          <w:ilvl w:val="0"/>
          <w:numId w:val="41"/>
        </w:numPr>
        <w:overflowPunct/>
        <w:adjustRightInd/>
        <w:spacing w:afterLines="50"/>
        <w:contextualSpacing w:val="0"/>
        <w:jc w:val="left"/>
        <w:rPr>
          <w:rFonts w:ascii="Times" w:hAnsi="Times" w:cs="Times"/>
          <w:sz w:val="22"/>
        </w:rPr>
      </w:pPr>
      <w:bookmarkStart w:id="6" w:name="_Ref105146892"/>
      <w:r w:rsidRPr="008C6E49">
        <w:rPr>
          <w:rFonts w:ascii="Times" w:hAnsi="Times" w:cs="Times"/>
          <w:sz w:val="22"/>
        </w:rPr>
        <w:t>RAN1 Chair’s notes, RAN1#109e</w:t>
      </w:r>
      <w:bookmarkEnd w:id="6"/>
      <w:r w:rsidRPr="008C6E49">
        <w:rPr>
          <w:rFonts w:ascii="Times" w:hAnsi="Times" w:cs="Times"/>
          <w:sz w:val="22"/>
        </w:rPr>
        <w:t xml:space="preserve"> </w:t>
      </w:r>
    </w:p>
    <w:p w14:paraId="7CB927B0" w14:textId="77777777" w:rsidR="00512AD3" w:rsidRPr="008C6E49" w:rsidRDefault="00F22539">
      <w:pPr>
        <w:rPr>
          <w:rFonts w:ascii="Times" w:hAnsi="Times" w:cs="Times"/>
          <w:sz w:val="22"/>
          <w:szCs w:val="22"/>
          <w:lang w:val="en-GB"/>
        </w:rPr>
      </w:pPr>
    </w:p>
    <w:sectPr w:rsidR="00512AD3" w:rsidRPr="008C6E49" w:rsidSect="00390A1B">
      <w:pgSz w:w="11906" w:h="16838"/>
      <w:pgMar w:top="1440" w:right="1440" w:bottom="1440" w:left="1440" w:header="51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9AAAA" w14:textId="77777777" w:rsidR="00F22539" w:rsidRDefault="00F22539" w:rsidP="00390A1B">
      <w:r>
        <w:separator/>
      </w:r>
    </w:p>
  </w:endnote>
  <w:endnote w:type="continuationSeparator" w:id="0">
    <w:p w14:paraId="0A5838D4" w14:textId="77777777" w:rsidR="00F22539" w:rsidRDefault="00F22539" w:rsidP="00390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238FC" w14:textId="77777777" w:rsidR="00F22539" w:rsidRDefault="00F22539" w:rsidP="00390A1B">
      <w:r>
        <w:separator/>
      </w:r>
    </w:p>
  </w:footnote>
  <w:footnote w:type="continuationSeparator" w:id="0">
    <w:p w14:paraId="4578F550" w14:textId="77777777" w:rsidR="00F22539" w:rsidRDefault="00F22539" w:rsidP="00390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200F5"/>
    <w:multiLevelType w:val="hybridMultilevel"/>
    <w:tmpl w:val="DC8680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C52C3"/>
    <w:multiLevelType w:val="hybridMultilevel"/>
    <w:tmpl w:val="CC1A7CE4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7742DC"/>
    <w:multiLevelType w:val="multilevel"/>
    <w:tmpl w:val="0D7742D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>
      <w:numFmt w:val="bullet"/>
      <w:lvlText w:val="─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F4408"/>
    <w:multiLevelType w:val="multilevel"/>
    <w:tmpl w:val="105F44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 w:val="0"/>
        <w:bCs/>
        <w:sz w:val="22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797A47"/>
    <w:multiLevelType w:val="multilevel"/>
    <w:tmpl w:val="65DC766E"/>
    <w:lvl w:ilvl="0">
      <w:start w:val="63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 w:val="0"/>
        <w:bCs/>
        <w:sz w:val="22"/>
      </w:r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8593A00"/>
    <w:multiLevelType w:val="hybridMultilevel"/>
    <w:tmpl w:val="91609924"/>
    <w:lvl w:ilvl="0" w:tplc="DCBCBE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95F02F2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882568"/>
    <w:multiLevelType w:val="hybridMultilevel"/>
    <w:tmpl w:val="96965BC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D5EA0"/>
    <w:multiLevelType w:val="hybridMultilevel"/>
    <w:tmpl w:val="DB305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B362A9"/>
    <w:multiLevelType w:val="hybridMultilevel"/>
    <w:tmpl w:val="812E3794"/>
    <w:lvl w:ilvl="0" w:tplc="A6187904">
      <w:start w:val="22"/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2" w15:restartNumberingAfterBreak="0">
    <w:nsid w:val="245F7E0F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7454CA1"/>
    <w:multiLevelType w:val="hybridMultilevel"/>
    <w:tmpl w:val="503EB836"/>
    <w:lvl w:ilvl="0" w:tplc="FE9A058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4" w15:restartNumberingAfterBreak="0">
    <w:nsid w:val="2C004202"/>
    <w:multiLevelType w:val="hybridMultilevel"/>
    <w:tmpl w:val="A8E2706C"/>
    <w:lvl w:ilvl="0" w:tplc="75B650D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0804A45"/>
    <w:multiLevelType w:val="multilevel"/>
    <w:tmpl w:val="30804A45"/>
    <w:lvl w:ilvl="0">
      <w:start w:val="4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b w:val="0"/>
        <w:bCs/>
        <w:sz w:val="22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9EA7329"/>
    <w:multiLevelType w:val="multilevel"/>
    <w:tmpl w:val="76BD75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/>
        <w:b w:val="0"/>
        <w:bCs/>
        <w:strike w:val="0"/>
        <w:dstrike w:val="0"/>
        <w:color w:val="00000A"/>
        <w:sz w:val="22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9F35713"/>
    <w:multiLevelType w:val="multilevel"/>
    <w:tmpl w:val="39F35713"/>
    <w:lvl w:ilvl="0">
      <w:start w:val="4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0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 w:val="0"/>
        <w:bCs/>
        <w:sz w:val="22"/>
      </w:rPr>
    </w:lvl>
    <w:lvl w:ilvl="2">
      <w:start w:val="6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DA5838"/>
    <w:multiLevelType w:val="multilevel"/>
    <w:tmpl w:val="3BDA5838"/>
    <w:lvl w:ilvl="0">
      <w:start w:val="4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 w:val="0"/>
        <w:bCs/>
        <w:strike w:val="0"/>
        <w:dstrike w:val="0"/>
        <w:color w:val="00000A"/>
        <w:sz w:val="22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164B92"/>
    <w:multiLevelType w:val="hybridMultilevel"/>
    <w:tmpl w:val="E0BAE46C"/>
    <w:lvl w:ilvl="0" w:tplc="ABC8A2B0">
      <w:start w:val="1"/>
      <w:numFmt w:val="decimal"/>
      <w:lvlText w:val="[%1]."/>
      <w:lvlJc w:val="left"/>
      <w:pPr>
        <w:ind w:left="0" w:hanging="420"/>
      </w:pPr>
      <w:rPr>
        <w:rFonts w:hint="eastAsia"/>
      </w:rPr>
    </w:lvl>
    <w:lvl w:ilvl="1" w:tplc="FFFFFFFF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1" w15:restartNumberingAfterBreak="0">
    <w:nsid w:val="3C8161AD"/>
    <w:multiLevelType w:val="hybridMultilevel"/>
    <w:tmpl w:val="CEB0BD88"/>
    <w:lvl w:ilvl="0" w:tplc="268630AE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D301FA8"/>
    <w:multiLevelType w:val="hybridMultilevel"/>
    <w:tmpl w:val="4F5AB1CE"/>
    <w:lvl w:ilvl="0" w:tplc="EFCC0BC8">
      <w:start w:val="6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23" w15:restartNumberingAfterBreak="0">
    <w:nsid w:val="3E477427"/>
    <w:multiLevelType w:val="hybridMultilevel"/>
    <w:tmpl w:val="91700A44"/>
    <w:lvl w:ilvl="0" w:tplc="163EBF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9A842F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CAC70B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D1F6461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162930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3B8F07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BB8EDFD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D9AA94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71FC50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406D54B1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4941BCD"/>
    <w:multiLevelType w:val="hybridMultilevel"/>
    <w:tmpl w:val="78548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1F5FE5"/>
    <w:multiLevelType w:val="multilevel"/>
    <w:tmpl w:val="214933B8"/>
    <w:lvl w:ilvl="0">
      <w:start w:val="63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 w:val="0"/>
        <w:bCs/>
        <w:sz w:val="22"/>
      </w:r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F190A3F"/>
    <w:multiLevelType w:val="hybridMultilevel"/>
    <w:tmpl w:val="9E74789E"/>
    <w:lvl w:ilvl="0" w:tplc="45AAD884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B5707"/>
    <w:multiLevelType w:val="hybridMultilevel"/>
    <w:tmpl w:val="DD2C9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402A44"/>
    <w:multiLevelType w:val="hybridMultilevel"/>
    <w:tmpl w:val="6130E154"/>
    <w:lvl w:ilvl="0" w:tplc="74D69818">
      <w:start w:val="1"/>
      <w:numFmt w:val="lowerLetter"/>
      <w:lvlText w:val="%1)"/>
      <w:lvlJc w:val="left"/>
      <w:pPr>
        <w:ind w:left="159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7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92" w:hanging="420"/>
      </w:pPr>
    </w:lvl>
    <w:lvl w:ilvl="3" w:tplc="0409000F" w:tentative="1">
      <w:start w:val="1"/>
      <w:numFmt w:val="decimal"/>
      <w:lvlText w:val="%4."/>
      <w:lvlJc w:val="left"/>
      <w:pPr>
        <w:ind w:left="2912" w:hanging="420"/>
      </w:pPr>
    </w:lvl>
    <w:lvl w:ilvl="4" w:tplc="04090017" w:tentative="1">
      <w:start w:val="1"/>
      <w:numFmt w:val="aiueoFullWidth"/>
      <w:lvlText w:val="(%5)"/>
      <w:lvlJc w:val="left"/>
      <w:pPr>
        <w:ind w:left="333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52" w:hanging="420"/>
      </w:pPr>
    </w:lvl>
    <w:lvl w:ilvl="6" w:tplc="0409000F" w:tentative="1">
      <w:start w:val="1"/>
      <w:numFmt w:val="decimal"/>
      <w:lvlText w:val="%7."/>
      <w:lvlJc w:val="left"/>
      <w:pPr>
        <w:ind w:left="4172" w:hanging="420"/>
      </w:pPr>
    </w:lvl>
    <w:lvl w:ilvl="7" w:tplc="04090017" w:tentative="1">
      <w:start w:val="1"/>
      <w:numFmt w:val="aiueoFullWidth"/>
      <w:lvlText w:val="(%8)"/>
      <w:lvlJc w:val="left"/>
      <w:pPr>
        <w:ind w:left="4592" w:hanging="420"/>
      </w:pPr>
    </w:lvl>
    <w:lvl w:ilvl="8" w:tplc="04090011" w:tentative="1">
      <w:start w:val="1"/>
      <w:numFmt w:val="decimalEnclosedCircle"/>
      <w:lvlText w:val="%9"/>
      <w:lvlJc w:val="left"/>
      <w:pPr>
        <w:ind w:left="5012" w:hanging="420"/>
      </w:pPr>
    </w:lvl>
  </w:abstractNum>
  <w:abstractNum w:abstractNumId="32" w15:restartNumberingAfterBreak="0">
    <w:nsid w:val="65B77123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9F645AA"/>
    <w:multiLevelType w:val="hybridMultilevel"/>
    <w:tmpl w:val="8572C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4270D"/>
    <w:multiLevelType w:val="hybridMultilevel"/>
    <w:tmpl w:val="BB38F9E8"/>
    <w:lvl w:ilvl="0" w:tplc="0409000F">
      <w:start w:val="1"/>
      <w:numFmt w:val="decimal"/>
      <w:lvlText w:val="%1."/>
      <w:lvlJc w:val="left"/>
      <w:pPr>
        <w:ind w:left="0" w:hanging="420"/>
      </w:pPr>
      <w:rPr>
        <w:rFonts w:hint="default"/>
      </w:rPr>
    </w:lvl>
    <w:lvl w:ilvl="1" w:tplc="FFFFFFFF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6" w15:restartNumberingAfterBreak="0">
    <w:nsid w:val="79DE7E1C"/>
    <w:multiLevelType w:val="hybridMultilevel"/>
    <w:tmpl w:val="AACE3F36"/>
    <w:lvl w:ilvl="0" w:tplc="4EC2CFB8">
      <w:start w:val="1"/>
      <w:numFmt w:val="decimal"/>
      <w:lvlText w:val="[%1]"/>
      <w:lvlJc w:val="left"/>
      <w:pPr>
        <w:ind w:left="-1680" w:hanging="420"/>
      </w:pPr>
    </w:lvl>
    <w:lvl w:ilvl="1" w:tplc="0409000B">
      <w:start w:val="1"/>
      <w:numFmt w:val="bullet"/>
      <w:lvlText w:val=""/>
      <w:lvlJc w:val="left"/>
      <w:pPr>
        <w:ind w:left="-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-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-4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</w:abstractNum>
  <w:abstractNum w:abstractNumId="37" w15:restartNumberingAfterBreak="0">
    <w:nsid w:val="7AD51C45"/>
    <w:multiLevelType w:val="multilevel"/>
    <w:tmpl w:val="7AD51C45"/>
    <w:lvl w:ilvl="0">
      <w:start w:val="63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 w:val="0"/>
        <w:bCs/>
        <w:sz w:val="22"/>
      </w:r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BED18BC"/>
    <w:multiLevelType w:val="multilevel"/>
    <w:tmpl w:val="BAE0A93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strike w:val="0"/>
        <w:dstrike w:val="0"/>
        <w:u w:val="none"/>
        <w:effect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76"/>
        </w:tabs>
        <w:ind w:left="1276" w:hanging="567"/>
      </w:pPr>
      <w:rPr>
        <w:strike w:val="0"/>
        <w:dstrike w:val="0"/>
        <w:u w:val="none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6068"/>
        </w:tabs>
        <w:ind w:left="-3517" w:hanging="1304"/>
      </w:pPr>
      <w:rPr>
        <w:b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6068"/>
        </w:tabs>
        <w:ind w:left="-3517" w:hanging="130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-6068"/>
        </w:tabs>
        <w:ind w:left="-6068" w:firstLine="0"/>
      </w:pPr>
    </w:lvl>
    <w:lvl w:ilvl="5">
      <w:start w:val="1"/>
      <w:numFmt w:val="decimal"/>
      <w:lvlText w:val="%1.%2.%3.%4.%5.%6"/>
      <w:lvlJc w:val="left"/>
      <w:pPr>
        <w:tabs>
          <w:tab w:val="num" w:pos="-6068"/>
        </w:tabs>
        <w:ind w:left="-6068" w:firstLine="0"/>
      </w:pPr>
    </w:lvl>
    <w:lvl w:ilvl="6">
      <w:start w:val="1"/>
      <w:numFmt w:val="decimal"/>
      <w:lvlText w:val="%1.%2.%3.%4.%5.%6.%7"/>
      <w:lvlJc w:val="left"/>
      <w:pPr>
        <w:tabs>
          <w:tab w:val="num" w:pos="-6068"/>
        </w:tabs>
        <w:ind w:left="-6068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-6068"/>
        </w:tabs>
        <w:ind w:left="-6068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-6068"/>
        </w:tabs>
        <w:ind w:left="-6068" w:firstLine="0"/>
      </w:pPr>
    </w:lvl>
  </w:abstractNum>
  <w:abstractNum w:abstractNumId="39" w15:restartNumberingAfterBreak="0">
    <w:nsid w:val="7CF51DE3"/>
    <w:multiLevelType w:val="multilevel"/>
    <w:tmpl w:val="610139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/>
        <w:sz w:val="22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87452574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709483">
    <w:abstractNumId w:val="12"/>
  </w:num>
  <w:num w:numId="3" w16cid:durableId="1771006971">
    <w:abstractNumId w:val="0"/>
  </w:num>
  <w:num w:numId="4" w16cid:durableId="1045834576">
    <w:abstractNumId w:val="32"/>
  </w:num>
  <w:num w:numId="5" w16cid:durableId="1178468909">
    <w:abstractNumId w:val="7"/>
  </w:num>
  <w:num w:numId="6" w16cid:durableId="718893700">
    <w:abstractNumId w:val="34"/>
  </w:num>
  <w:num w:numId="7" w16cid:durableId="6492603">
    <w:abstractNumId w:val="24"/>
  </w:num>
  <w:num w:numId="8" w16cid:durableId="12203990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7200835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904563761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488589169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67067615">
    <w:abstractNumId w:val="39"/>
  </w:num>
  <w:num w:numId="13" w16cid:durableId="1952739471">
    <w:abstractNumId w:val="18"/>
  </w:num>
  <w:num w:numId="14" w16cid:durableId="2112889817">
    <w:abstractNumId w:val="28"/>
  </w:num>
  <w:num w:numId="15" w16cid:durableId="1290820695">
    <w:abstractNumId w:val="15"/>
  </w:num>
  <w:num w:numId="16" w16cid:durableId="1693922738">
    <w:abstractNumId w:val="31"/>
  </w:num>
  <w:num w:numId="17" w16cid:durableId="299918886">
    <w:abstractNumId w:val="13"/>
  </w:num>
  <w:num w:numId="18" w16cid:durableId="18894786">
    <w:abstractNumId w:val="37"/>
  </w:num>
  <w:num w:numId="19" w16cid:durableId="448667052">
    <w:abstractNumId w:val="5"/>
  </w:num>
  <w:num w:numId="20" w16cid:durableId="1348405642">
    <w:abstractNumId w:val="19"/>
  </w:num>
  <w:num w:numId="21" w16cid:durableId="857501892">
    <w:abstractNumId w:val="17"/>
  </w:num>
  <w:num w:numId="22" w16cid:durableId="19824489">
    <w:abstractNumId w:val="23"/>
  </w:num>
  <w:num w:numId="23" w16cid:durableId="162667258">
    <w:abstractNumId w:val="21"/>
  </w:num>
  <w:num w:numId="24" w16cid:durableId="1827043634">
    <w:abstractNumId w:val="26"/>
  </w:num>
  <w:num w:numId="25" w16cid:durableId="1105543987">
    <w:abstractNumId w:val="2"/>
  </w:num>
  <w:num w:numId="26" w16cid:durableId="1239486432">
    <w:abstractNumId w:val="1"/>
  </w:num>
  <w:num w:numId="27" w16cid:durableId="1150168502">
    <w:abstractNumId w:val="29"/>
  </w:num>
  <w:num w:numId="28" w16cid:durableId="951589087">
    <w:abstractNumId w:val="4"/>
  </w:num>
  <w:num w:numId="29" w16cid:durableId="1038970700">
    <w:abstractNumId w:val="22"/>
  </w:num>
  <w:num w:numId="30" w16cid:durableId="1617784255">
    <w:abstractNumId w:val="8"/>
  </w:num>
  <w:num w:numId="31" w16cid:durableId="1591623316">
    <w:abstractNumId w:val="25"/>
  </w:num>
  <w:num w:numId="32" w16cid:durableId="1556075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695072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5222688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541285386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212037404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27608784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407144286">
    <w:abstractNumId w:val="36"/>
  </w:num>
  <w:num w:numId="39" w16cid:durableId="917902068">
    <w:abstractNumId w:val="11"/>
  </w:num>
  <w:num w:numId="40" w16cid:durableId="1770589426">
    <w:abstractNumId w:val="35"/>
  </w:num>
  <w:num w:numId="41" w16cid:durableId="1551763678">
    <w:abstractNumId w:val="20"/>
  </w:num>
  <w:num w:numId="42" w16cid:durableId="13299393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EF8"/>
    <w:rsid w:val="00076F8A"/>
    <w:rsid w:val="00087145"/>
    <w:rsid w:val="000A4514"/>
    <w:rsid w:val="000D04C9"/>
    <w:rsid w:val="000D5EDA"/>
    <w:rsid w:val="000E6E4B"/>
    <w:rsid w:val="00131A9D"/>
    <w:rsid w:val="0014078E"/>
    <w:rsid w:val="001450E0"/>
    <w:rsid w:val="00147D67"/>
    <w:rsid w:val="00171BF8"/>
    <w:rsid w:val="001C36F7"/>
    <w:rsid w:val="002054A6"/>
    <w:rsid w:val="00230104"/>
    <w:rsid w:val="00254246"/>
    <w:rsid w:val="00271CF3"/>
    <w:rsid w:val="002B0262"/>
    <w:rsid w:val="002C0F84"/>
    <w:rsid w:val="002E1F8C"/>
    <w:rsid w:val="00304B6F"/>
    <w:rsid w:val="0032639B"/>
    <w:rsid w:val="00330EF8"/>
    <w:rsid w:val="003333E4"/>
    <w:rsid w:val="0034771F"/>
    <w:rsid w:val="0036754E"/>
    <w:rsid w:val="00375268"/>
    <w:rsid w:val="003848C2"/>
    <w:rsid w:val="00390A1B"/>
    <w:rsid w:val="003E52B3"/>
    <w:rsid w:val="003E604E"/>
    <w:rsid w:val="00431092"/>
    <w:rsid w:val="00487965"/>
    <w:rsid w:val="00495FCC"/>
    <w:rsid w:val="0050664D"/>
    <w:rsid w:val="0051358A"/>
    <w:rsid w:val="00535C4F"/>
    <w:rsid w:val="00560AC8"/>
    <w:rsid w:val="005B0EC6"/>
    <w:rsid w:val="005C6AE0"/>
    <w:rsid w:val="005D7939"/>
    <w:rsid w:val="00624AD3"/>
    <w:rsid w:val="00651FF3"/>
    <w:rsid w:val="0065512A"/>
    <w:rsid w:val="00670DF3"/>
    <w:rsid w:val="006941B1"/>
    <w:rsid w:val="006953A5"/>
    <w:rsid w:val="006C641F"/>
    <w:rsid w:val="006C7747"/>
    <w:rsid w:val="007273D4"/>
    <w:rsid w:val="007279CC"/>
    <w:rsid w:val="00772AE7"/>
    <w:rsid w:val="00795CFE"/>
    <w:rsid w:val="007E6EE7"/>
    <w:rsid w:val="00871320"/>
    <w:rsid w:val="00877A19"/>
    <w:rsid w:val="008C6E49"/>
    <w:rsid w:val="008E7C88"/>
    <w:rsid w:val="009065F8"/>
    <w:rsid w:val="009177BF"/>
    <w:rsid w:val="00984FF6"/>
    <w:rsid w:val="0099596A"/>
    <w:rsid w:val="00A31959"/>
    <w:rsid w:val="00AA611D"/>
    <w:rsid w:val="00B12004"/>
    <w:rsid w:val="00B17113"/>
    <w:rsid w:val="00B27D60"/>
    <w:rsid w:val="00B35178"/>
    <w:rsid w:val="00B47763"/>
    <w:rsid w:val="00B77170"/>
    <w:rsid w:val="00BB0317"/>
    <w:rsid w:val="00BB4714"/>
    <w:rsid w:val="00BE35DE"/>
    <w:rsid w:val="00C03328"/>
    <w:rsid w:val="00C57E48"/>
    <w:rsid w:val="00C94D45"/>
    <w:rsid w:val="00D12A3E"/>
    <w:rsid w:val="00D756F9"/>
    <w:rsid w:val="00DC5949"/>
    <w:rsid w:val="00E03C48"/>
    <w:rsid w:val="00E83B5D"/>
    <w:rsid w:val="00EB6542"/>
    <w:rsid w:val="00ED30E5"/>
    <w:rsid w:val="00F22539"/>
    <w:rsid w:val="00F70B27"/>
    <w:rsid w:val="00F952DF"/>
    <w:rsid w:val="00FC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0A7597"/>
  <w15:chartTrackingRefBased/>
  <w15:docId w15:val="{DC43E1B7-E3D7-4D18-9BC5-25EC9672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C88"/>
    <w:rPr>
      <w:rFonts w:ascii="MS PGothic" w:eastAsia="MS PGothic" w:hAnsi="MS PGothic" w:cs="MS PGothic"/>
      <w:kern w:val="0"/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390A1B"/>
    <w:pPr>
      <w:keepNext/>
      <w:numPr>
        <w:numId w:val="8"/>
      </w:numPr>
      <w:spacing w:before="360" w:after="120" w:line="0" w:lineRule="atLeast"/>
      <w:jc w:val="both"/>
      <w:outlineLvl w:val="0"/>
    </w:pPr>
    <w:rPr>
      <w:rFonts w:ascii="Arial" w:hAnsi="Arial" w:cs="Arial"/>
      <w:b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semiHidden/>
    <w:unhideWhenUsed/>
    <w:qFormat/>
    <w:rsid w:val="00390A1B"/>
    <w:pPr>
      <w:keepNext/>
      <w:numPr>
        <w:ilvl w:val="1"/>
        <w:numId w:val="8"/>
      </w:numPr>
      <w:spacing w:before="240" w:after="60" w:line="0" w:lineRule="atLeast"/>
      <w:jc w:val="both"/>
      <w:outlineLvl w:val="1"/>
    </w:pPr>
    <w:rPr>
      <w:rFonts w:ascii="Arial" w:eastAsia="MS Mincho" w:hAnsi="Arial" w:cs="Arial"/>
      <w:b/>
      <w:iCs/>
      <w:sz w:val="20"/>
      <w:szCs w:val="28"/>
      <w:lang w:eastAsia="zh-C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90A1B"/>
    <w:pPr>
      <w:keepNext/>
      <w:numPr>
        <w:ilvl w:val="2"/>
        <w:numId w:val="8"/>
      </w:numPr>
      <w:spacing w:before="240" w:after="60" w:line="0" w:lineRule="atLeast"/>
      <w:jc w:val="both"/>
      <w:outlineLvl w:val="2"/>
    </w:pPr>
    <w:rPr>
      <w:rFonts w:ascii="Arial" w:eastAsia="MS Mincho" w:hAnsi="Arial" w:cs="Arial"/>
      <w:b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semiHidden/>
    <w:unhideWhenUsed/>
    <w:qFormat/>
    <w:rsid w:val="00390A1B"/>
    <w:pPr>
      <w:keepNext/>
      <w:numPr>
        <w:ilvl w:val="3"/>
        <w:numId w:val="8"/>
      </w:numPr>
      <w:spacing w:before="240" w:after="60" w:line="0" w:lineRule="atLeast"/>
      <w:jc w:val="both"/>
      <w:outlineLvl w:val="3"/>
    </w:pPr>
    <w:rPr>
      <w:rFonts w:ascii="Times New Roman" w:eastAsia="MS Mincho" w:hAnsi="Times New Roman" w:cs="Arial"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330EF8"/>
    <w:pPr>
      <w:spacing w:after="120" w:line="0" w:lineRule="atLeast"/>
      <w:jc w:val="both"/>
    </w:pPr>
    <w:rPr>
      <w:rFonts w:ascii="Arial" w:eastAsia="MS Mincho" w:hAnsi="Arial" w:cs="Arial"/>
      <w:bCs/>
      <w:sz w:val="20"/>
      <w:szCs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330EF8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Heading1Char">
    <w:name w:val="Heading 1 Char"/>
    <w:basedOn w:val="DefaultParagraphFont"/>
    <w:link w:val="Heading1"/>
    <w:rsid w:val="00390A1B"/>
    <w:rPr>
      <w:rFonts w:ascii="Arial" w:eastAsia="MS PGothic" w:hAnsi="Arial" w:cs="Arial"/>
      <w:b/>
      <w:bCs/>
      <w:kern w:val="32"/>
      <w:sz w:val="28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semiHidden/>
    <w:rsid w:val="00390A1B"/>
    <w:rPr>
      <w:rFonts w:ascii="Arial" w:eastAsia="MS Mincho" w:hAnsi="Arial" w:cs="Arial"/>
      <w:b/>
      <w:bCs/>
      <w:iCs/>
      <w:kern w:val="0"/>
      <w:sz w:val="20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semiHidden/>
    <w:rsid w:val="00390A1B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390A1B"/>
    <w:rPr>
      <w:rFonts w:ascii="Times New Roman" w:eastAsia="MS Mincho" w:hAnsi="Times New Roman" w:cs="Times New Roman"/>
      <w:kern w:val="0"/>
      <w:sz w:val="28"/>
      <w:szCs w:val="2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390A1B"/>
    <w:rPr>
      <w:rFonts w:ascii="Arial" w:eastAsia="MS Mincho" w:hAnsi="Arial" w:cs="Arial"/>
      <w:b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rsid w:val="00390A1B"/>
    <w:pPr>
      <w:tabs>
        <w:tab w:val="center" w:pos="4536"/>
        <w:tab w:val="right" w:pos="9072"/>
      </w:tabs>
      <w:spacing w:after="180" w:line="0" w:lineRule="atLeast"/>
      <w:jc w:val="both"/>
    </w:pPr>
    <w:rPr>
      <w:rFonts w:ascii="Arial" w:eastAsia="MS Mincho" w:hAnsi="Arial" w:cs="Arial"/>
      <w:b/>
      <w:bCs/>
      <w:kern w:val="2"/>
      <w:sz w:val="21"/>
      <w:szCs w:val="20"/>
    </w:rPr>
  </w:style>
  <w:style w:type="character" w:customStyle="1" w:styleId="HeaderChar1">
    <w:name w:val="Header Char1"/>
    <w:basedOn w:val="DefaultParagraphFont"/>
    <w:uiPriority w:val="99"/>
    <w:semiHidden/>
    <w:rsid w:val="00390A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0A1B"/>
    <w:pPr>
      <w:tabs>
        <w:tab w:val="center" w:pos="4513"/>
        <w:tab w:val="right" w:pos="9026"/>
      </w:tabs>
      <w:snapToGrid w:val="0"/>
      <w:spacing w:after="180" w:line="0" w:lineRule="atLeast"/>
      <w:jc w:val="both"/>
    </w:pPr>
    <w:rPr>
      <w:rFonts w:ascii="Arial" w:eastAsia="MS Mincho" w:hAnsi="Arial" w:cs="Arial"/>
      <w:bCs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390A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table" w:styleId="TableGrid">
    <w:name w:val="Table Grid"/>
    <w:basedOn w:val="TableNormal"/>
    <w:uiPriority w:val="39"/>
    <w:qFormat/>
    <w:rsid w:val="003E604E"/>
    <w:rPr>
      <w:rFonts w:ascii="Times New Roman" w:eastAsia="SimSun" w:hAnsi="Times New Roman" w:cs="Times New Roman"/>
      <w:kern w:val="0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목록 단락 Char,列表段落 Char,¥¡¡¡¡ì¬º¥¹¥È¶ÎÂä Char,ÁÐ³ö¶ÎÂä Char,列表段落1 Char,—ño’i—Ž Char,¥ê¥¹¥È¶ÎÂä Char,リスト段落 Char,Lettre d'introduction Char"/>
    <w:link w:val="ListParagraph"/>
    <w:uiPriority w:val="34"/>
    <w:qFormat/>
    <w:locked/>
    <w:rsid w:val="00C57E48"/>
    <w:rPr>
      <w:rFonts w:ascii="MS Mincho" w:eastAsia="MS Mincho" w:hAnsi="MS Mincho"/>
      <w:lang w:val="en-GB" w:eastAsia="en-US"/>
    </w:rPr>
  </w:style>
  <w:style w:type="paragraph" w:styleId="ListParagraph">
    <w:name w:val="List Paragraph"/>
    <w:aliases w:val="- Bullets,Lista1,?? ??,?????,????,列出段落1,中等深浅网格 1 - 着色 21,목록 단락,列表段落,¥¡¡¡¡ì¬º¥¹¥È¶ÎÂä,ÁÐ³ö¶ÎÂä,列表段落1,—ño’i—Ž,¥ê¥¹¥È¶ÎÂä,リスト段落,1st level - Bullet List Paragraph,Lettre d'introduction,Paragrafo elenco,Normal bullet 2,Bullet list,목록 단,列表段落11,列"/>
    <w:basedOn w:val="Normal"/>
    <w:link w:val="ListParagraphChar"/>
    <w:uiPriority w:val="34"/>
    <w:qFormat/>
    <w:rsid w:val="00C57E48"/>
    <w:pPr>
      <w:overflowPunct w:val="0"/>
      <w:autoSpaceDE w:val="0"/>
      <w:autoSpaceDN w:val="0"/>
      <w:adjustRightInd w:val="0"/>
      <w:spacing w:after="180" w:line="0" w:lineRule="atLeast"/>
      <w:ind w:left="720"/>
      <w:contextualSpacing/>
      <w:jc w:val="both"/>
    </w:pPr>
    <w:rPr>
      <w:rFonts w:ascii="MS Mincho" w:eastAsia="MS Mincho" w:hAnsi="MS Mincho" w:cstheme="minorBidi"/>
      <w:bCs/>
      <w:kern w:val="2"/>
      <w:sz w:val="21"/>
      <w:szCs w:val="22"/>
      <w:lang w:val="en-GB"/>
    </w:rPr>
  </w:style>
  <w:style w:type="paragraph" w:customStyle="1" w:styleId="Reference">
    <w:name w:val="Reference"/>
    <w:basedOn w:val="BodyText"/>
    <w:rsid w:val="00877A19"/>
    <w:pPr>
      <w:numPr>
        <w:numId w:val="33"/>
      </w:numPr>
      <w:tabs>
        <w:tab w:val="clear" w:pos="567"/>
        <w:tab w:val="num" w:pos="360"/>
      </w:tabs>
      <w:overflowPunct w:val="0"/>
      <w:autoSpaceDE w:val="0"/>
      <w:autoSpaceDN w:val="0"/>
      <w:adjustRightInd w:val="0"/>
      <w:ind w:left="0" w:firstLine="0"/>
    </w:pPr>
    <w:rPr>
      <w:rFonts w:eastAsia="SimSun"/>
      <w:lang w:eastAsia="zh-CN"/>
    </w:rPr>
  </w:style>
  <w:style w:type="character" w:customStyle="1" w:styleId="Doc-text2Char">
    <w:name w:val="Doc-text2 Char"/>
    <w:link w:val="Doc-text2"/>
    <w:qFormat/>
    <w:locked/>
    <w:rsid w:val="007279CC"/>
    <w:rPr>
      <w:rFonts w:ascii="MS PGothic" w:eastAsia="MS Mincho" w:hAnsi="MS PGothic" w:cs="MS PGothic"/>
      <w:sz w:val="24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7279CC"/>
    <w:pPr>
      <w:tabs>
        <w:tab w:val="left" w:pos="1622"/>
      </w:tabs>
      <w:spacing w:after="180" w:line="0" w:lineRule="atLeast"/>
      <w:ind w:left="1043" w:hanging="363"/>
      <w:jc w:val="both"/>
    </w:pPr>
    <w:rPr>
      <w:rFonts w:eastAsia="MS Mincho"/>
      <w:bCs/>
      <w:kern w:val="2"/>
      <w:szCs w:val="20"/>
      <w:lang w:val="en-GB" w:eastAsia="en-GB"/>
    </w:rPr>
  </w:style>
  <w:style w:type="character" w:customStyle="1" w:styleId="pink">
    <w:name w:val="pink"/>
    <w:basedOn w:val="DefaultParagraphFont"/>
    <w:rsid w:val="008E7C88"/>
  </w:style>
  <w:style w:type="character" w:styleId="Hyperlink">
    <w:name w:val="Hyperlink"/>
    <w:basedOn w:val="DefaultParagraphFont"/>
    <w:uiPriority w:val="99"/>
    <w:semiHidden/>
    <w:unhideWhenUsed/>
    <w:rsid w:val="008E7C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5909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6716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7697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0691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377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5697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0187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890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9190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Muhammad, Awn | Awn | RMI</dc:creator>
  <cp:keywords/>
  <dc:description/>
  <cp:lastModifiedBy>Muhammad, Awn | Awn | RMI</cp:lastModifiedBy>
  <cp:revision>3</cp:revision>
  <dcterms:created xsi:type="dcterms:W3CDTF">2022-08-10T08:29:00Z</dcterms:created>
  <dcterms:modified xsi:type="dcterms:W3CDTF">2022-08-10T08:31:00Z</dcterms:modified>
</cp:coreProperties>
</file>